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E73C2" w14:textId="2656D915" w:rsidR="00FD5C0F" w:rsidRPr="000E60A4" w:rsidRDefault="005319E6" w:rsidP="00B5047E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02579A6" wp14:editId="29B308D6">
            <wp:simplePos x="0" y="0"/>
            <wp:positionH relativeFrom="column">
              <wp:posOffset>-885190</wp:posOffset>
            </wp:positionH>
            <wp:positionV relativeFrom="paragraph">
              <wp:posOffset>-1031875</wp:posOffset>
            </wp:positionV>
            <wp:extent cx="7560000" cy="10693191"/>
            <wp:effectExtent l="0" t="0" r="317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ładka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C0F" w:rsidRPr="000E60A4">
        <w:br w:type="page"/>
      </w:r>
    </w:p>
    <w:p w14:paraId="769B9138" w14:textId="541818A5" w:rsidR="005B3968" w:rsidRPr="000E60A4" w:rsidRDefault="005B3968" w:rsidP="005B3968"/>
    <w:p w14:paraId="491F16F1" w14:textId="77777777" w:rsidR="005B3968" w:rsidRPr="000E60A4" w:rsidRDefault="005B3968" w:rsidP="005B3968"/>
    <w:p w14:paraId="48BFF04B" w14:textId="77777777" w:rsidR="005B3968" w:rsidRPr="000E60A4" w:rsidRDefault="005B3968" w:rsidP="005B3968"/>
    <w:p w14:paraId="067257CC" w14:textId="77777777" w:rsidR="005B3968" w:rsidRPr="000E60A4" w:rsidRDefault="005B3968" w:rsidP="005B3968"/>
    <w:p w14:paraId="6B9EEBD2" w14:textId="77777777" w:rsidR="005B3968" w:rsidRPr="000E60A4" w:rsidRDefault="005B3968" w:rsidP="005B3968"/>
    <w:p w14:paraId="4AC9D8C4" w14:textId="77777777" w:rsidR="005B3968" w:rsidRPr="000E60A4" w:rsidRDefault="005B3968" w:rsidP="005B3968"/>
    <w:p w14:paraId="3C8DAC3F" w14:textId="77777777" w:rsidR="005B3968" w:rsidRPr="000E60A4" w:rsidRDefault="005B3968" w:rsidP="005B3968"/>
    <w:p w14:paraId="2215CCF2" w14:textId="77777777" w:rsidR="005B3968" w:rsidRPr="000E60A4" w:rsidRDefault="005B3968" w:rsidP="005B3968"/>
    <w:p w14:paraId="39643482" w14:textId="77777777" w:rsidR="005B3968" w:rsidRPr="000E60A4" w:rsidRDefault="005B3968" w:rsidP="005B3968"/>
    <w:p w14:paraId="543F3BD6" w14:textId="77777777" w:rsidR="005B3968" w:rsidRPr="000E60A4" w:rsidRDefault="005B3968" w:rsidP="005B3968"/>
    <w:p w14:paraId="18E76E11" w14:textId="77777777" w:rsidR="005B3968" w:rsidRPr="000E60A4" w:rsidRDefault="005B3968" w:rsidP="005B3968"/>
    <w:p w14:paraId="0176362E" w14:textId="77777777" w:rsidR="005B3968" w:rsidRPr="000E60A4" w:rsidRDefault="005B3968" w:rsidP="005B3968"/>
    <w:p w14:paraId="2F093870" w14:textId="77777777" w:rsidR="005B3968" w:rsidRPr="000E60A4" w:rsidRDefault="005B3968" w:rsidP="005B3968"/>
    <w:p w14:paraId="0FC6DD3C" w14:textId="77777777" w:rsidR="005B3968" w:rsidRPr="000E60A4" w:rsidRDefault="005B3968" w:rsidP="005B3968"/>
    <w:p w14:paraId="5B21FCC8" w14:textId="77777777" w:rsidR="005B3968" w:rsidRPr="000E60A4" w:rsidRDefault="005B3968" w:rsidP="005B3968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41EB6CC5" w14:textId="77777777" w:rsidR="005B3968" w:rsidRPr="000E60A4" w:rsidRDefault="005B3968" w:rsidP="005B3968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7FB89722" w14:textId="77777777" w:rsidR="005B3968" w:rsidRPr="000E60A4" w:rsidRDefault="005B3968" w:rsidP="005B3968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678ADDD3" w14:textId="77777777" w:rsidR="005B3968" w:rsidRPr="000E60A4" w:rsidRDefault="005B3968" w:rsidP="005B3968">
      <w:pPr>
        <w:spacing w:line="259" w:lineRule="auto"/>
        <w:jc w:val="left"/>
        <w:rPr>
          <w:rFonts w:cstheme="minorHAnsi"/>
          <w:noProof/>
          <w:lang w:eastAsia="pl-PL"/>
        </w:rPr>
      </w:pPr>
      <w:r w:rsidRPr="000E60A4">
        <w:rPr>
          <w:rFonts w:cstheme="minorHAnsi"/>
          <w:noProof/>
          <w:lang w:eastAsia="pl-PL"/>
        </w:rPr>
        <w:t>Opracowanie:</w:t>
      </w:r>
    </w:p>
    <w:p w14:paraId="556CC5D6" w14:textId="77777777" w:rsidR="005B3968" w:rsidRPr="000E60A4" w:rsidRDefault="005B3968" w:rsidP="005B3968">
      <w:pPr>
        <w:spacing w:line="259" w:lineRule="auto"/>
        <w:jc w:val="left"/>
        <w:rPr>
          <w:lang w:eastAsia="pl-PL"/>
        </w:rPr>
      </w:pPr>
      <w:r w:rsidRPr="000E60A4">
        <w:rPr>
          <w:rFonts w:cstheme="minorHAnsi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7D494F6" wp14:editId="116396D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438525" cy="866775"/>
            <wp:effectExtent l="0" t="0" r="9525" b="9525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E88F2" w14:textId="77777777" w:rsidR="005B3968" w:rsidRPr="000E60A4" w:rsidRDefault="005B3968" w:rsidP="005B3968">
      <w:pPr>
        <w:spacing w:line="259" w:lineRule="auto"/>
        <w:jc w:val="left"/>
        <w:rPr>
          <w:lang w:eastAsia="pl-PL"/>
        </w:rPr>
      </w:pPr>
    </w:p>
    <w:p w14:paraId="02087C77" w14:textId="77777777" w:rsidR="005B3968" w:rsidRPr="000E60A4" w:rsidRDefault="005B3968" w:rsidP="005B3968">
      <w:pPr>
        <w:spacing w:line="259" w:lineRule="auto"/>
        <w:jc w:val="left"/>
        <w:rPr>
          <w:lang w:eastAsia="pl-PL"/>
        </w:rPr>
      </w:pPr>
    </w:p>
    <w:p w14:paraId="1A9B9ED3" w14:textId="77777777" w:rsidR="005B3968" w:rsidRPr="000E60A4" w:rsidRDefault="005B3968" w:rsidP="005B3968">
      <w:pPr>
        <w:spacing w:line="259" w:lineRule="auto"/>
        <w:jc w:val="left"/>
        <w:rPr>
          <w:lang w:eastAsia="pl-PL"/>
        </w:rPr>
      </w:pPr>
    </w:p>
    <w:p w14:paraId="5F28C3F8" w14:textId="77777777" w:rsidR="005B3968" w:rsidRPr="000E60A4" w:rsidRDefault="005B3968" w:rsidP="005B3968">
      <w:pPr>
        <w:spacing w:line="259" w:lineRule="auto"/>
        <w:jc w:val="left"/>
        <w:rPr>
          <w:lang w:eastAsia="pl-PL"/>
        </w:rPr>
      </w:pPr>
      <w:r w:rsidRPr="000E60A4">
        <w:rPr>
          <w:lang w:eastAsia="pl-PL"/>
        </w:rPr>
        <w:br w:type="page"/>
      </w:r>
    </w:p>
    <w:p w14:paraId="39F2DE3B" w14:textId="77777777" w:rsidR="005B3968" w:rsidRPr="000E60A4" w:rsidRDefault="005B3968" w:rsidP="005B3968">
      <w:pPr>
        <w:sectPr w:rsidR="005B3968" w:rsidRPr="000E60A4" w:rsidSect="005B3968">
          <w:headerReference w:type="default" r:id="rId10"/>
          <w:footerReference w:type="default" r:id="rId11"/>
          <w:pgSz w:w="11906" w:h="16838"/>
          <w:pgMar w:top="1418" w:right="1418" w:bottom="1418" w:left="1418" w:header="709" w:footer="709" w:gutter="0"/>
          <w:paperSrc w:first="4"/>
          <w:cols w:space="708"/>
          <w:docGrid w:linePitch="360"/>
        </w:sectPr>
      </w:pPr>
    </w:p>
    <w:p w14:paraId="35444ECF" w14:textId="77777777" w:rsidR="00FD5C0F" w:rsidRPr="000E60A4" w:rsidRDefault="00FD5C0F" w:rsidP="00FD5C0F">
      <w:pPr>
        <w:pStyle w:val="Nagwek1"/>
        <w:rPr>
          <w:b/>
          <w:bCs/>
          <w:color w:val="auto"/>
        </w:rPr>
      </w:pPr>
      <w:r w:rsidRPr="000E60A4">
        <w:rPr>
          <w:b/>
          <w:bCs/>
          <w:color w:val="auto"/>
        </w:rPr>
        <w:lastRenderedPageBreak/>
        <w:t xml:space="preserve">Wprowadzenie </w:t>
      </w:r>
    </w:p>
    <w:p w14:paraId="4344B29F" w14:textId="73A4E907" w:rsidR="00775961" w:rsidRPr="000E60A4" w:rsidRDefault="000157CB" w:rsidP="00F76DFC">
      <w:r w:rsidRPr="000E60A4">
        <w:t>Niniejsz</w:t>
      </w:r>
      <w:r w:rsidR="00EB2CF4" w:rsidRPr="000E60A4">
        <w:t xml:space="preserve">y dokument stanowi sprawozdanie </w:t>
      </w:r>
      <w:r w:rsidRPr="000E60A4">
        <w:t>z przebiegu dotychczasowych prac oraz wyników przeprowadzonych konsultacji sp</w:t>
      </w:r>
      <w:r w:rsidR="00937BBE" w:rsidRPr="000E60A4">
        <w:t>ołecznych</w:t>
      </w:r>
      <w:r w:rsidR="00D95DBD" w:rsidRPr="000E60A4">
        <w:t xml:space="preserve"> dotyczących projektu</w:t>
      </w:r>
      <w:r w:rsidR="00C51531" w:rsidRPr="000E60A4">
        <w:t xml:space="preserve"> </w:t>
      </w:r>
      <w:r w:rsidR="009D3829" w:rsidRPr="000E60A4">
        <w:rPr>
          <w:i/>
        </w:rPr>
        <w:t xml:space="preserve">Strategii Rozwoju </w:t>
      </w:r>
      <w:r w:rsidR="000E60A4">
        <w:rPr>
          <w:i/>
        </w:rPr>
        <w:t>Ponadlokalnego Miejskiego Obszaru Funkcjonalnego Chrzanowa na lata 2021-2027 z perspektywą do 2030</w:t>
      </w:r>
      <w:r w:rsidR="009921D8" w:rsidRPr="000E60A4">
        <w:t>.</w:t>
      </w:r>
      <w:r w:rsidR="00775961" w:rsidRPr="000E60A4">
        <w:t xml:space="preserve"> </w:t>
      </w:r>
    </w:p>
    <w:tbl>
      <w:tblPr>
        <w:tblStyle w:val="Tabela-Siatka"/>
        <w:tblW w:w="9057" w:type="dxa"/>
        <w:tblBorders>
          <w:top w:val="none" w:sz="0" w:space="0" w:color="auto"/>
          <w:left w:val="none" w:sz="0" w:space="0" w:color="auto"/>
          <w:bottom w:val="single" w:sz="8" w:space="0" w:color="808080" w:themeColor="background1" w:themeShade="80"/>
          <w:right w:val="none" w:sz="0" w:space="0" w:color="auto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60"/>
        <w:gridCol w:w="6797"/>
      </w:tblGrid>
      <w:tr w:rsidR="005B5F38" w:rsidRPr="000E60A4" w14:paraId="4AFDA839" w14:textId="77777777" w:rsidTr="00F76DFC">
        <w:trPr>
          <w:trHeight w:val="1271"/>
        </w:trPr>
        <w:tc>
          <w:tcPr>
            <w:tcW w:w="22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BDBDB" w:themeFill="accent3" w:themeFillTint="66"/>
            <w:vAlign w:val="center"/>
          </w:tcPr>
          <w:p w14:paraId="6B110330" w14:textId="77777777" w:rsidR="00FD5C0F" w:rsidRPr="000E60A4" w:rsidRDefault="00FD5C0F" w:rsidP="005B396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E60A4">
              <w:rPr>
                <w:b/>
                <w:sz w:val="20"/>
                <w:szCs w:val="20"/>
              </w:rPr>
              <w:t>Przedmiot konsultacji</w:t>
            </w:r>
          </w:p>
        </w:tc>
        <w:tc>
          <w:tcPr>
            <w:tcW w:w="6797" w:type="dxa"/>
            <w:tcBorders>
              <w:left w:val="single" w:sz="12" w:space="0" w:color="FFFFFF" w:themeColor="background1"/>
            </w:tcBorders>
            <w:vAlign w:val="center"/>
          </w:tcPr>
          <w:p w14:paraId="06B4390F" w14:textId="5008CD13" w:rsidR="00FD5C0F" w:rsidRPr="000E60A4" w:rsidRDefault="0005513C" w:rsidP="00091D25">
            <w:pPr>
              <w:spacing w:line="240" w:lineRule="auto"/>
              <w:rPr>
                <w:sz w:val="20"/>
                <w:szCs w:val="20"/>
              </w:rPr>
            </w:pPr>
            <w:r w:rsidRPr="000E60A4">
              <w:rPr>
                <w:sz w:val="20"/>
                <w:szCs w:val="20"/>
              </w:rPr>
              <w:t>K</w:t>
            </w:r>
            <w:r w:rsidR="00FD5C0F" w:rsidRPr="000E60A4">
              <w:rPr>
                <w:sz w:val="20"/>
                <w:szCs w:val="20"/>
              </w:rPr>
              <w:t>onsultacjom społecznym</w:t>
            </w:r>
            <w:r w:rsidRPr="000E60A4">
              <w:rPr>
                <w:sz w:val="20"/>
                <w:szCs w:val="20"/>
              </w:rPr>
              <w:t xml:space="preserve"> poddano</w:t>
            </w:r>
            <w:r w:rsidR="00FD5C0F" w:rsidRPr="000E60A4">
              <w:rPr>
                <w:sz w:val="20"/>
                <w:szCs w:val="20"/>
              </w:rPr>
              <w:t xml:space="preserve"> pro</w:t>
            </w:r>
            <w:r w:rsidRPr="000E60A4">
              <w:rPr>
                <w:sz w:val="20"/>
                <w:szCs w:val="20"/>
              </w:rPr>
              <w:t>jekt</w:t>
            </w:r>
            <w:r w:rsidR="00655E81" w:rsidRPr="000E60A4">
              <w:rPr>
                <w:sz w:val="20"/>
                <w:szCs w:val="20"/>
              </w:rPr>
              <w:t xml:space="preserve"> </w:t>
            </w:r>
            <w:r w:rsidR="000E60A4" w:rsidRPr="000E60A4">
              <w:rPr>
                <w:i/>
                <w:sz w:val="20"/>
                <w:szCs w:val="20"/>
              </w:rPr>
              <w:t>Strategii Rozwoju Ponadlokalnego Miejskiego Obszaru Funkcjonalnego Chrzanowa na lata 2021-2027 z perspektywą do 2030</w:t>
            </w:r>
            <w:r w:rsidR="009921D8" w:rsidRPr="000E60A4">
              <w:rPr>
                <w:sz w:val="20"/>
                <w:szCs w:val="20"/>
              </w:rPr>
              <w:t>.</w:t>
            </w:r>
          </w:p>
        </w:tc>
      </w:tr>
      <w:tr w:rsidR="000E60A4" w:rsidRPr="000E60A4" w14:paraId="09DAEC0C" w14:textId="77777777" w:rsidTr="00F76DFC">
        <w:trPr>
          <w:trHeight w:val="2146"/>
        </w:trPr>
        <w:tc>
          <w:tcPr>
            <w:tcW w:w="22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BDBDB" w:themeFill="accent3" w:themeFillTint="66"/>
            <w:vAlign w:val="center"/>
          </w:tcPr>
          <w:p w14:paraId="002B8042" w14:textId="7F56CCC5" w:rsidR="00FD5C0F" w:rsidRPr="000E60A4" w:rsidRDefault="00FD5C0F" w:rsidP="005B396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E60A4">
              <w:rPr>
                <w:b/>
                <w:sz w:val="20"/>
                <w:szCs w:val="20"/>
              </w:rPr>
              <w:t>Podmio</w:t>
            </w:r>
            <w:r w:rsidR="00655E81" w:rsidRPr="000E60A4">
              <w:rPr>
                <w:b/>
                <w:sz w:val="20"/>
                <w:szCs w:val="20"/>
              </w:rPr>
              <w:t>ty uprawnione do uczestnictwa w </w:t>
            </w:r>
            <w:r w:rsidRPr="000E60A4">
              <w:rPr>
                <w:b/>
                <w:sz w:val="20"/>
                <w:szCs w:val="20"/>
              </w:rPr>
              <w:t>konsultacjach</w:t>
            </w:r>
          </w:p>
        </w:tc>
        <w:tc>
          <w:tcPr>
            <w:tcW w:w="6797" w:type="dxa"/>
            <w:tcBorders>
              <w:left w:val="single" w:sz="12" w:space="0" w:color="FFFFFF" w:themeColor="background1"/>
            </w:tcBorders>
            <w:vAlign w:val="center"/>
          </w:tcPr>
          <w:p w14:paraId="1FE40685" w14:textId="5492FDF9" w:rsidR="00FD5C0F" w:rsidRPr="000E60A4" w:rsidRDefault="003359E9" w:rsidP="00A26604">
            <w:pPr>
              <w:spacing w:line="240" w:lineRule="auto"/>
              <w:rPr>
                <w:sz w:val="20"/>
                <w:szCs w:val="20"/>
              </w:rPr>
            </w:pPr>
            <w:r w:rsidRPr="000E60A4">
              <w:rPr>
                <w:sz w:val="20"/>
                <w:szCs w:val="20"/>
              </w:rPr>
              <w:t>Pr</w:t>
            </w:r>
            <w:r w:rsidR="00A26604">
              <w:rPr>
                <w:sz w:val="20"/>
                <w:szCs w:val="20"/>
              </w:rPr>
              <w:t xml:space="preserve">owadzone i ogłoszone na stronach internetowych </w:t>
            </w:r>
            <w:r w:rsidRPr="000E60A4">
              <w:rPr>
                <w:sz w:val="20"/>
                <w:szCs w:val="20"/>
              </w:rPr>
              <w:t xml:space="preserve">konsultacje skierowane </w:t>
            </w:r>
            <w:r w:rsidR="00093CB2" w:rsidRPr="000E60A4">
              <w:rPr>
                <w:sz w:val="20"/>
                <w:szCs w:val="20"/>
              </w:rPr>
              <w:t>były</w:t>
            </w:r>
            <w:r w:rsidRPr="000E60A4">
              <w:rPr>
                <w:sz w:val="20"/>
                <w:szCs w:val="20"/>
              </w:rPr>
              <w:t xml:space="preserve"> do wszystkich zainteresowanych, ze szczególnym wskazaniem na mieszkańców</w:t>
            </w:r>
            <w:r w:rsidR="00D95DBD" w:rsidRPr="000E60A4">
              <w:rPr>
                <w:sz w:val="20"/>
                <w:szCs w:val="20"/>
              </w:rPr>
              <w:t xml:space="preserve"> </w:t>
            </w:r>
            <w:r w:rsidR="000E60A4">
              <w:rPr>
                <w:sz w:val="20"/>
                <w:szCs w:val="20"/>
              </w:rPr>
              <w:t>MOF Chrzanowa</w:t>
            </w:r>
            <w:r w:rsidRPr="000E60A4">
              <w:rPr>
                <w:sz w:val="20"/>
                <w:szCs w:val="20"/>
              </w:rPr>
              <w:t xml:space="preserve">. </w:t>
            </w:r>
            <w:r w:rsidR="00093CB2" w:rsidRPr="000E60A4">
              <w:rPr>
                <w:sz w:val="20"/>
                <w:szCs w:val="20"/>
              </w:rPr>
              <w:t>Oprócz mieszkańców, projekt</w:t>
            </w:r>
            <w:r w:rsidR="00181706" w:rsidRPr="000E60A4">
              <w:rPr>
                <w:sz w:val="20"/>
                <w:szCs w:val="20"/>
              </w:rPr>
              <w:t xml:space="preserve"> strategii podlegał </w:t>
            </w:r>
            <w:r w:rsidR="002D6AB7" w:rsidRPr="000E60A4">
              <w:rPr>
                <w:sz w:val="20"/>
                <w:szCs w:val="20"/>
              </w:rPr>
              <w:t>konsultacjom z sąsiednimi gminami i </w:t>
            </w:r>
            <w:r w:rsidR="00093CB2" w:rsidRPr="000E60A4">
              <w:rPr>
                <w:sz w:val="20"/>
                <w:szCs w:val="20"/>
              </w:rPr>
              <w:t>ich związkami, lok</w:t>
            </w:r>
            <w:r w:rsidR="00883390" w:rsidRPr="000E60A4">
              <w:rPr>
                <w:sz w:val="20"/>
                <w:szCs w:val="20"/>
              </w:rPr>
              <w:t>alnymi partnerami społecznymi i gospodarczymi oraz z </w:t>
            </w:r>
            <w:r w:rsidR="00093CB2" w:rsidRPr="000E60A4">
              <w:rPr>
                <w:sz w:val="20"/>
                <w:szCs w:val="20"/>
              </w:rPr>
              <w:t>właściwym dyrektorem regionalnego zarządu gospodarki wodnej Państwowego Gospodarstwa Wodnego Wody Polskie</w:t>
            </w:r>
            <w:r w:rsidR="008E23A9" w:rsidRPr="000E60A4">
              <w:rPr>
                <w:sz w:val="20"/>
                <w:szCs w:val="20"/>
              </w:rPr>
              <w:t xml:space="preserve">. </w:t>
            </w:r>
            <w:r w:rsidR="00B91EA9" w:rsidRPr="000E60A4">
              <w:rPr>
                <w:sz w:val="20"/>
                <w:szCs w:val="20"/>
              </w:rPr>
              <w:t>Jednym z </w:t>
            </w:r>
            <w:r w:rsidR="004B3ACA" w:rsidRPr="000E60A4">
              <w:rPr>
                <w:sz w:val="20"/>
                <w:szCs w:val="20"/>
              </w:rPr>
              <w:t xml:space="preserve">ważniejszych podmiotów wydających opinię, </w:t>
            </w:r>
            <w:r w:rsidR="008C1A2A" w:rsidRPr="000E60A4">
              <w:rPr>
                <w:sz w:val="20"/>
                <w:szCs w:val="20"/>
              </w:rPr>
              <w:t>był</w:t>
            </w:r>
            <w:r w:rsidR="008E23A9" w:rsidRPr="000E60A4">
              <w:rPr>
                <w:sz w:val="20"/>
                <w:szCs w:val="20"/>
              </w:rPr>
              <w:t xml:space="preserve"> Zarząd Województwa</w:t>
            </w:r>
            <w:r w:rsidR="001A70BB" w:rsidRPr="000E60A4">
              <w:rPr>
                <w:sz w:val="20"/>
                <w:szCs w:val="20"/>
              </w:rPr>
              <w:t>.</w:t>
            </w:r>
          </w:p>
        </w:tc>
      </w:tr>
      <w:tr w:rsidR="005B5F38" w:rsidRPr="000E60A4" w14:paraId="524C6A04" w14:textId="77777777" w:rsidTr="00F76DFC">
        <w:trPr>
          <w:trHeight w:val="1304"/>
        </w:trPr>
        <w:tc>
          <w:tcPr>
            <w:tcW w:w="22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BDBDB" w:themeFill="accent3" w:themeFillTint="66"/>
            <w:vAlign w:val="center"/>
          </w:tcPr>
          <w:p w14:paraId="2E9E2E0D" w14:textId="77777777" w:rsidR="00FD5C0F" w:rsidRPr="000E60A4" w:rsidRDefault="00FD5C0F" w:rsidP="005B396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E60A4">
              <w:rPr>
                <w:b/>
                <w:sz w:val="20"/>
                <w:szCs w:val="20"/>
              </w:rPr>
              <w:t>Termin konsultacji</w:t>
            </w:r>
          </w:p>
        </w:tc>
        <w:tc>
          <w:tcPr>
            <w:tcW w:w="6797" w:type="dxa"/>
            <w:tcBorders>
              <w:left w:val="single" w:sz="12" w:space="0" w:color="FFFFFF" w:themeColor="background1"/>
            </w:tcBorders>
            <w:vAlign w:val="center"/>
          </w:tcPr>
          <w:p w14:paraId="05596A37" w14:textId="301900A9" w:rsidR="00FD5C0F" w:rsidRPr="000E60A4" w:rsidRDefault="00B33109" w:rsidP="00091D25">
            <w:pPr>
              <w:spacing w:line="240" w:lineRule="auto"/>
              <w:rPr>
                <w:sz w:val="20"/>
                <w:szCs w:val="20"/>
              </w:rPr>
            </w:pPr>
            <w:r w:rsidRPr="000E60A4">
              <w:rPr>
                <w:sz w:val="20"/>
                <w:szCs w:val="20"/>
              </w:rPr>
              <w:t>Konsultacje społeczne projektu</w:t>
            </w:r>
            <w:r w:rsidRPr="000E60A4">
              <w:rPr>
                <w:i/>
                <w:sz w:val="20"/>
                <w:szCs w:val="20"/>
              </w:rPr>
              <w:t xml:space="preserve"> </w:t>
            </w:r>
            <w:r w:rsidR="000E60A4" w:rsidRPr="000E60A4">
              <w:rPr>
                <w:i/>
                <w:sz w:val="20"/>
                <w:szCs w:val="20"/>
              </w:rPr>
              <w:t>Strategii Rozwoju Ponadlokalnego Miejskiego Obszaru Funkcjonalnego Chrzanowa na lata 2021-2027 z perspektywą do 2030</w:t>
            </w:r>
            <w:r w:rsidR="00091D25" w:rsidRPr="000E60A4">
              <w:rPr>
                <w:i/>
                <w:sz w:val="20"/>
                <w:szCs w:val="20"/>
              </w:rPr>
              <w:t xml:space="preserve"> </w:t>
            </w:r>
            <w:r w:rsidR="00964EC7" w:rsidRPr="000E60A4">
              <w:rPr>
                <w:sz w:val="20"/>
                <w:szCs w:val="20"/>
              </w:rPr>
              <w:t xml:space="preserve">prowadzone były w terminie </w:t>
            </w:r>
            <w:r w:rsidR="00937BBE" w:rsidRPr="000E60A4">
              <w:rPr>
                <w:sz w:val="20"/>
                <w:szCs w:val="20"/>
              </w:rPr>
              <w:t xml:space="preserve">od </w:t>
            </w:r>
            <w:r w:rsidR="00091D25" w:rsidRPr="000E60A4">
              <w:rPr>
                <w:sz w:val="20"/>
                <w:szCs w:val="20"/>
              </w:rPr>
              <w:t>1</w:t>
            </w:r>
            <w:r w:rsidR="000E60A4">
              <w:rPr>
                <w:sz w:val="20"/>
                <w:szCs w:val="20"/>
              </w:rPr>
              <w:t>6</w:t>
            </w:r>
            <w:r w:rsidR="00091D25" w:rsidRPr="000E60A4">
              <w:rPr>
                <w:sz w:val="20"/>
                <w:szCs w:val="20"/>
              </w:rPr>
              <w:t xml:space="preserve"> października 2024 r. do 2</w:t>
            </w:r>
            <w:r w:rsidR="000E60A4">
              <w:rPr>
                <w:sz w:val="20"/>
                <w:szCs w:val="20"/>
              </w:rPr>
              <w:t>1</w:t>
            </w:r>
            <w:r w:rsidR="00091D25" w:rsidRPr="000E60A4">
              <w:rPr>
                <w:sz w:val="20"/>
                <w:szCs w:val="20"/>
              </w:rPr>
              <w:t xml:space="preserve"> listopada</w:t>
            </w:r>
            <w:r w:rsidR="00937BBE" w:rsidRPr="000E60A4">
              <w:rPr>
                <w:sz w:val="20"/>
                <w:szCs w:val="20"/>
              </w:rPr>
              <w:t xml:space="preserve"> 2024 r.</w:t>
            </w:r>
          </w:p>
        </w:tc>
      </w:tr>
      <w:tr w:rsidR="005B5F38" w:rsidRPr="000E60A4" w14:paraId="1619DD8B" w14:textId="77777777" w:rsidTr="00F76DFC">
        <w:trPr>
          <w:trHeight w:val="1304"/>
        </w:trPr>
        <w:tc>
          <w:tcPr>
            <w:tcW w:w="22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BDBDB" w:themeFill="accent3" w:themeFillTint="66"/>
            <w:vAlign w:val="center"/>
          </w:tcPr>
          <w:p w14:paraId="588BF178" w14:textId="77777777" w:rsidR="00FD5C0F" w:rsidRPr="000E60A4" w:rsidRDefault="00FD5C0F" w:rsidP="005B396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0E60A4">
              <w:rPr>
                <w:b/>
                <w:sz w:val="20"/>
                <w:szCs w:val="20"/>
              </w:rPr>
              <w:t>Forma i tryb konsultacji</w:t>
            </w:r>
          </w:p>
        </w:tc>
        <w:tc>
          <w:tcPr>
            <w:tcW w:w="6797" w:type="dxa"/>
            <w:tcBorders>
              <w:left w:val="single" w:sz="12" w:space="0" w:color="FFFFFF" w:themeColor="background1"/>
            </w:tcBorders>
            <w:vAlign w:val="center"/>
          </w:tcPr>
          <w:p w14:paraId="0BBB7684" w14:textId="0EE64F29" w:rsidR="00FD5C0F" w:rsidRPr="008A6D3C" w:rsidRDefault="00873BD2" w:rsidP="008A6D3C">
            <w:pPr>
              <w:spacing w:line="240" w:lineRule="auto"/>
              <w:rPr>
                <w:sz w:val="20"/>
                <w:szCs w:val="20"/>
              </w:rPr>
            </w:pPr>
            <w:r w:rsidRPr="000E60A4">
              <w:rPr>
                <w:sz w:val="20"/>
                <w:szCs w:val="20"/>
              </w:rPr>
              <w:t>Konsultacje przeprowadzone były w formie składania opinii i uwag</w:t>
            </w:r>
            <w:r w:rsidR="004E4E5D" w:rsidRPr="000E60A4">
              <w:rPr>
                <w:sz w:val="20"/>
                <w:szCs w:val="20"/>
              </w:rPr>
              <w:t xml:space="preserve"> w formie pisemnej oraz</w:t>
            </w:r>
            <w:r w:rsidRPr="000E60A4">
              <w:rPr>
                <w:sz w:val="20"/>
                <w:szCs w:val="20"/>
              </w:rPr>
              <w:t xml:space="preserve"> za </w:t>
            </w:r>
            <w:r w:rsidRPr="008A6D3C">
              <w:rPr>
                <w:sz w:val="20"/>
                <w:szCs w:val="20"/>
              </w:rPr>
              <w:t>pomocą środków komunikacji elektronicznej.</w:t>
            </w:r>
          </w:p>
          <w:p w14:paraId="112C0CDA" w14:textId="77777777" w:rsidR="00655E81" w:rsidRPr="008A6D3C" w:rsidRDefault="00655E81" w:rsidP="008A6D3C">
            <w:pPr>
              <w:pStyle w:val="NormalnyWeb"/>
              <w:spacing w:before="0" w:beforeAutospacing="0" w:after="0" w:afterAutospacing="0" w:line="288" w:lineRule="atLeast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30FAA96" w14:textId="04FD6D61" w:rsidR="00B14761" w:rsidRPr="008A6D3C" w:rsidRDefault="0083534E" w:rsidP="008A6D3C">
            <w:pPr>
              <w:pStyle w:val="NormalnyWeb"/>
              <w:spacing w:before="0" w:beforeAutospacing="0" w:after="0" w:afterAutospacing="0" w:line="288" w:lineRule="atLeast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008A6D3C">
              <w:rPr>
                <w:rFonts w:asciiTheme="minorHAnsi" w:hAnsiTheme="minorHAnsi" w:cstheme="minorBidi"/>
                <w:sz w:val="20"/>
                <w:szCs w:val="20"/>
              </w:rPr>
              <w:t xml:space="preserve">Uwagi </w:t>
            </w:r>
            <w:r w:rsidR="00655E81" w:rsidRPr="008A6D3C">
              <w:rPr>
                <w:rFonts w:asciiTheme="minorHAnsi" w:hAnsiTheme="minorHAnsi" w:cstheme="minorBidi"/>
                <w:sz w:val="20"/>
                <w:szCs w:val="20"/>
              </w:rPr>
              <w:t>i</w:t>
            </w:r>
            <w:r w:rsidRPr="008A6D3C">
              <w:rPr>
                <w:rFonts w:asciiTheme="minorHAnsi" w:hAnsiTheme="minorHAnsi" w:cstheme="minorBidi"/>
                <w:sz w:val="20"/>
                <w:szCs w:val="20"/>
              </w:rPr>
              <w:t xml:space="preserve"> opinie do projektu Strategii można było składać</w:t>
            </w:r>
            <w:r w:rsidR="00191C7E" w:rsidRPr="008A6D3C">
              <w:rPr>
                <w:rFonts w:asciiTheme="minorHAnsi" w:hAnsiTheme="minorHAnsi" w:cstheme="minorBidi"/>
                <w:sz w:val="20"/>
                <w:szCs w:val="20"/>
              </w:rPr>
              <w:t>:</w:t>
            </w:r>
          </w:p>
          <w:p w14:paraId="7E7EAEE5" w14:textId="0EB8DD34" w:rsidR="00937BBE" w:rsidRPr="008A6D3C" w:rsidRDefault="00937BBE" w:rsidP="008A6D3C">
            <w:pPr>
              <w:pStyle w:val="NormalnyWeb"/>
              <w:spacing w:before="0" w:beforeAutospacing="0" w:after="0"/>
              <w:textAlignment w:val="baseline"/>
              <w:rPr>
                <w:sz w:val="20"/>
                <w:szCs w:val="20"/>
              </w:rPr>
            </w:pPr>
            <w:r w:rsidRPr="008A6D3C">
              <w:rPr>
                <w:sz w:val="20"/>
                <w:szCs w:val="20"/>
              </w:rPr>
              <w:t xml:space="preserve">1) Pisemnie poprzez wypełnienie i złożenie formularza konsultacyjnego: </w:t>
            </w:r>
          </w:p>
          <w:p w14:paraId="47E84CF3" w14:textId="766970A4" w:rsidR="00937BBE" w:rsidRPr="00E77679" w:rsidRDefault="00937BBE" w:rsidP="00975994">
            <w:pPr>
              <w:pStyle w:val="NormalnyWeb"/>
              <w:spacing w:after="0"/>
              <w:textAlignment w:val="baseline"/>
              <w:rPr>
                <w:sz w:val="20"/>
                <w:szCs w:val="20"/>
              </w:rPr>
            </w:pPr>
            <w:r w:rsidRPr="00E77679">
              <w:rPr>
                <w:sz w:val="20"/>
                <w:szCs w:val="20"/>
              </w:rPr>
              <w:t xml:space="preserve">a) </w:t>
            </w:r>
            <w:r w:rsidR="00975994" w:rsidRPr="00E77679">
              <w:rPr>
                <w:sz w:val="20"/>
                <w:szCs w:val="20"/>
              </w:rPr>
              <w:t>w siedzibie</w:t>
            </w:r>
            <w:r w:rsidR="008A6D3C" w:rsidRPr="00E77679">
              <w:rPr>
                <w:sz w:val="20"/>
                <w:szCs w:val="20"/>
              </w:rPr>
              <w:t xml:space="preserve"> urzędów gmin członkowskich oraz siedzibie</w:t>
            </w:r>
            <w:r w:rsidR="00975994" w:rsidRPr="00E77679">
              <w:rPr>
                <w:sz w:val="20"/>
                <w:szCs w:val="20"/>
              </w:rPr>
              <w:t xml:space="preserve"> </w:t>
            </w:r>
            <w:r w:rsidR="008A6D3C" w:rsidRPr="00E77679">
              <w:rPr>
                <w:sz w:val="20"/>
                <w:szCs w:val="20"/>
              </w:rPr>
              <w:t>Starostwa Powiatowego w Chrzanowie</w:t>
            </w:r>
            <w:r w:rsidR="00975994" w:rsidRPr="00E77679">
              <w:rPr>
                <w:sz w:val="20"/>
                <w:szCs w:val="20"/>
              </w:rPr>
              <w:t>, ul</w:t>
            </w:r>
            <w:r w:rsidR="008A6D3C" w:rsidRPr="00E77679">
              <w:rPr>
                <w:sz w:val="20"/>
                <w:szCs w:val="20"/>
              </w:rPr>
              <w:t xml:space="preserve"> Partyzantów 2</w:t>
            </w:r>
            <w:r w:rsidR="00975994" w:rsidRPr="00E77679">
              <w:rPr>
                <w:sz w:val="20"/>
                <w:szCs w:val="20"/>
              </w:rPr>
              <w:t xml:space="preserve">, </w:t>
            </w:r>
            <w:r w:rsidR="008A6D3C" w:rsidRPr="00E77679">
              <w:rPr>
                <w:sz w:val="20"/>
                <w:szCs w:val="20"/>
              </w:rPr>
              <w:t>32-500 Chrzanów,</w:t>
            </w:r>
          </w:p>
          <w:p w14:paraId="3A231323" w14:textId="0B47A52E" w:rsidR="00975994" w:rsidRDefault="00937BBE" w:rsidP="00975994">
            <w:pPr>
              <w:pStyle w:val="NormalnyWeb"/>
              <w:spacing w:after="0"/>
              <w:textAlignment w:val="baseline"/>
              <w:rPr>
                <w:sz w:val="20"/>
                <w:szCs w:val="20"/>
              </w:rPr>
            </w:pPr>
            <w:r w:rsidRPr="00E77679">
              <w:rPr>
                <w:sz w:val="20"/>
                <w:szCs w:val="20"/>
              </w:rPr>
              <w:t xml:space="preserve">b) </w:t>
            </w:r>
            <w:r w:rsidR="00E77679" w:rsidRPr="00E77679">
              <w:rPr>
                <w:sz w:val="20"/>
                <w:szCs w:val="20"/>
              </w:rPr>
              <w:t>pocztą na adresy urzędów gmin członkowskich oraz Starostwa Powiatowego w Chrzanowie, ul Partyzantów 2, 32-500 Chrzanów</w:t>
            </w:r>
            <w:r w:rsidR="00975994" w:rsidRPr="00E77679">
              <w:rPr>
                <w:sz w:val="20"/>
                <w:szCs w:val="20"/>
              </w:rPr>
              <w:t xml:space="preserve"> (decyduje data wpływu do Urzędu);</w:t>
            </w:r>
          </w:p>
          <w:p w14:paraId="36BB1353" w14:textId="25E454AB" w:rsidR="0016740C" w:rsidRPr="00E77679" w:rsidRDefault="0016740C" w:rsidP="00975994">
            <w:pPr>
              <w:pStyle w:val="NormalnyWeb"/>
              <w:spacing w:after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ustanie podczas otwartego spotkania konsultacyjnego w dniu 5.11.2024 r.  </w:t>
            </w:r>
            <w:r w:rsidR="00A26604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o godzinie 10:00 </w:t>
            </w:r>
            <w:r w:rsidR="00A26604">
              <w:rPr>
                <w:sz w:val="20"/>
                <w:szCs w:val="20"/>
              </w:rPr>
              <w:t xml:space="preserve">w </w:t>
            </w:r>
            <w:r w:rsidRPr="0016740C">
              <w:rPr>
                <w:sz w:val="20"/>
                <w:szCs w:val="20"/>
              </w:rPr>
              <w:t>Powiatowym Centrum Kształcenia Ustawicznego w Chrzanowie, ul. Focha 3</w:t>
            </w:r>
          </w:p>
          <w:p w14:paraId="23ACC43C" w14:textId="6EA1F776" w:rsidR="00937BBE" w:rsidRPr="00E77679" w:rsidRDefault="00937BBE" w:rsidP="00975994">
            <w:pPr>
              <w:pStyle w:val="NormalnyWeb"/>
              <w:spacing w:before="0" w:beforeAutospacing="0" w:after="0"/>
              <w:textAlignment w:val="baseline"/>
              <w:rPr>
                <w:sz w:val="20"/>
                <w:szCs w:val="20"/>
              </w:rPr>
            </w:pPr>
            <w:r w:rsidRPr="00E77679">
              <w:rPr>
                <w:sz w:val="20"/>
                <w:szCs w:val="20"/>
              </w:rPr>
              <w:t>2) Elektronicznie w następujący sposób:</w:t>
            </w:r>
          </w:p>
          <w:p w14:paraId="35F0FB4D" w14:textId="09032146" w:rsidR="00937BBE" w:rsidRPr="00E77679" w:rsidRDefault="00937BBE" w:rsidP="00975994">
            <w:pPr>
              <w:pStyle w:val="NormalnyWeb"/>
              <w:spacing w:after="0"/>
              <w:textAlignment w:val="baseline"/>
              <w:rPr>
                <w:sz w:val="20"/>
                <w:szCs w:val="20"/>
              </w:rPr>
            </w:pPr>
            <w:r w:rsidRPr="00E77679">
              <w:rPr>
                <w:sz w:val="20"/>
                <w:szCs w:val="20"/>
              </w:rPr>
              <w:t xml:space="preserve">a) </w:t>
            </w:r>
            <w:r w:rsidR="00975994" w:rsidRPr="00E77679">
              <w:rPr>
                <w:sz w:val="20"/>
                <w:szCs w:val="20"/>
              </w:rPr>
              <w:t>poprzez wypełnienie elektronicznego formularza konsultacyjnego dostępnego pod linkiem:</w:t>
            </w:r>
            <w:r w:rsidR="00E77679" w:rsidRPr="00E77679">
              <w:rPr>
                <w:sz w:val="20"/>
                <w:szCs w:val="20"/>
              </w:rPr>
              <w:t xml:space="preserve"> </w:t>
            </w:r>
            <w:hyperlink r:id="rId12" w:history="1">
              <w:r w:rsidR="00E77679" w:rsidRPr="00E77679">
                <w:rPr>
                  <w:rStyle w:val="Hipercze"/>
                  <w:sz w:val="20"/>
                  <w:szCs w:val="20"/>
                </w:rPr>
                <w:t>https://ankieta.deltapartner.org.pl/ponadlokalna_chrzanow_konsultacje_</w:t>
              </w:r>
            </w:hyperlink>
            <w:r w:rsidR="00E77679" w:rsidRPr="00E77679">
              <w:rPr>
                <w:sz w:val="20"/>
                <w:szCs w:val="20"/>
              </w:rPr>
              <w:t xml:space="preserve"> </w:t>
            </w:r>
            <w:r w:rsidR="00975994" w:rsidRPr="00E77679">
              <w:rPr>
                <w:sz w:val="20"/>
                <w:szCs w:val="20"/>
              </w:rPr>
              <w:t>,</w:t>
            </w:r>
          </w:p>
          <w:p w14:paraId="704B5C1E" w14:textId="1F737C02" w:rsidR="00937BBE" w:rsidRPr="000E60A4" w:rsidRDefault="00E77679" w:rsidP="0016740C">
            <w:pPr>
              <w:pStyle w:val="NormalnyWeb"/>
              <w:spacing w:after="0" w:line="288" w:lineRule="atLeast"/>
              <w:textAlignment w:val="baseline"/>
              <w:rPr>
                <w:sz w:val="20"/>
                <w:szCs w:val="20"/>
              </w:rPr>
            </w:pPr>
            <w:r w:rsidRPr="00E77679">
              <w:rPr>
                <w:sz w:val="20"/>
                <w:szCs w:val="20"/>
              </w:rPr>
              <w:t>b</w:t>
            </w:r>
            <w:r w:rsidR="00937BBE" w:rsidRPr="00E77679">
              <w:rPr>
                <w:sz w:val="20"/>
                <w:szCs w:val="20"/>
              </w:rPr>
              <w:t>)</w:t>
            </w:r>
            <w:r w:rsidRPr="00E77679">
              <w:t xml:space="preserve"> </w:t>
            </w:r>
            <w:r w:rsidRPr="00E77679">
              <w:rPr>
                <w:sz w:val="20"/>
                <w:szCs w:val="20"/>
              </w:rPr>
              <w:t>poprzez wypełnienie i wysłanie skanu podpisanego formularza na adres: zit@a-ch.pl</w:t>
            </w:r>
            <w:r w:rsidR="00937BBE" w:rsidRPr="00E77679">
              <w:rPr>
                <w:sz w:val="20"/>
                <w:szCs w:val="20"/>
              </w:rPr>
              <w:t>.</w:t>
            </w:r>
          </w:p>
        </w:tc>
      </w:tr>
    </w:tbl>
    <w:p w14:paraId="043021B9" w14:textId="1A925A71" w:rsidR="00FD5C0F" w:rsidRPr="000E60A4" w:rsidRDefault="00191C7E" w:rsidP="005B3968">
      <w:pPr>
        <w:pStyle w:val="Nagwek1"/>
        <w:rPr>
          <w:b/>
          <w:bCs/>
          <w:color w:val="auto"/>
        </w:rPr>
      </w:pPr>
      <w:r w:rsidRPr="000E60A4">
        <w:rPr>
          <w:b/>
          <w:bCs/>
          <w:color w:val="auto"/>
        </w:rPr>
        <w:lastRenderedPageBreak/>
        <w:t>P</w:t>
      </w:r>
      <w:r w:rsidR="00FD5C0F" w:rsidRPr="000E60A4">
        <w:rPr>
          <w:b/>
          <w:bCs/>
          <w:color w:val="auto"/>
        </w:rPr>
        <w:t xml:space="preserve">odstawa prawna </w:t>
      </w:r>
    </w:p>
    <w:p w14:paraId="458A6E1B" w14:textId="5960BEA8" w:rsidR="00FD5C0F" w:rsidRPr="000E60A4" w:rsidRDefault="0091323B" w:rsidP="00FD5C0F">
      <w:r w:rsidRPr="000E60A4">
        <w:t>Podstawę prawną definiującą tryb i harmonogram konsultacji pro</w:t>
      </w:r>
      <w:r w:rsidR="00BE5F5F" w:rsidRPr="000E60A4">
        <w:t>jektu dokumentu, stanowi ustawa </w:t>
      </w:r>
      <w:r w:rsidRPr="000E60A4">
        <w:t>z</w:t>
      </w:r>
      <w:r w:rsidR="005B3968" w:rsidRPr="000E60A4">
        <w:t> </w:t>
      </w:r>
      <w:r w:rsidRPr="000E60A4">
        <w:t>dnia 6 grudnia 2006 r. o zasada</w:t>
      </w:r>
      <w:bookmarkStart w:id="0" w:name="_GoBack"/>
      <w:bookmarkEnd w:id="0"/>
      <w:r w:rsidRPr="000E60A4">
        <w:t>ch prowadzenia polityki rozwoju (</w:t>
      </w:r>
      <w:r w:rsidR="00C47297" w:rsidRPr="000E60A4">
        <w:t xml:space="preserve">tj. </w:t>
      </w:r>
      <w:r w:rsidR="00331250" w:rsidRPr="000E60A4">
        <w:t>Dz. U. z 2024 r. poz. 324</w:t>
      </w:r>
      <w:r w:rsidR="001777DA" w:rsidRPr="000E60A4">
        <w:t xml:space="preserve"> z </w:t>
      </w:r>
      <w:proofErr w:type="spellStart"/>
      <w:r w:rsidR="001777DA" w:rsidRPr="000E60A4">
        <w:t>późn</w:t>
      </w:r>
      <w:proofErr w:type="spellEnd"/>
      <w:r w:rsidR="001777DA" w:rsidRPr="000E60A4">
        <w:t>. zm.</w:t>
      </w:r>
      <w:r w:rsidRPr="000E60A4">
        <w:t>)</w:t>
      </w:r>
      <w:r w:rsidR="00A51696" w:rsidRPr="000E60A4">
        <w:t xml:space="preserve"> w</w:t>
      </w:r>
      <w:r w:rsidR="00684A8B" w:rsidRPr="000E60A4">
        <w:t xml:space="preserve"> szczególności art. 6 i wskazane poniżej: </w:t>
      </w:r>
    </w:p>
    <w:p w14:paraId="6AAEC89D" w14:textId="45DA891C" w:rsidR="00FD5C0F" w:rsidRPr="000E60A4" w:rsidRDefault="00684A8B" w:rsidP="00FD5C0F">
      <w:pPr>
        <w:rPr>
          <w:i/>
        </w:rPr>
      </w:pPr>
      <w:r w:rsidRPr="000E60A4">
        <w:rPr>
          <w:i/>
        </w:rPr>
        <w:t xml:space="preserve">Ust </w:t>
      </w:r>
      <w:r w:rsidR="00FD5C0F" w:rsidRPr="000E60A4">
        <w:rPr>
          <w:i/>
        </w:rPr>
        <w:t>3. Projekt strategii rozwoju ponadlokalnego oraz strategii roz</w:t>
      </w:r>
      <w:r w:rsidR="00BE5F5F" w:rsidRPr="000E60A4">
        <w:rPr>
          <w:i/>
        </w:rPr>
        <w:t>woju gminy podlega konsultacjom </w:t>
      </w:r>
      <w:r w:rsidR="00FD5C0F" w:rsidRPr="000E60A4">
        <w:rPr>
          <w:i/>
        </w:rPr>
        <w:t>w</w:t>
      </w:r>
      <w:r w:rsidR="005B3968" w:rsidRPr="000E60A4">
        <w:rPr>
          <w:i/>
        </w:rPr>
        <w:t> </w:t>
      </w:r>
      <w:r w:rsidR="00FD5C0F" w:rsidRPr="000E60A4">
        <w:rPr>
          <w:i/>
        </w:rPr>
        <w:t>szczególności z: sąsiednimi gminami i ich związkami, lokalnymi partnerami społecznymi i</w:t>
      </w:r>
      <w:r w:rsidR="005B3968" w:rsidRPr="000E60A4">
        <w:rPr>
          <w:i/>
        </w:rPr>
        <w:t> </w:t>
      </w:r>
      <w:r w:rsidR="00FD5C0F" w:rsidRPr="000E60A4">
        <w:rPr>
          <w:i/>
        </w:rPr>
        <w:t>gospodarczymi, mieszkańcami gmin – w przypadku strategii rozwoju ponadlokalnego albo gminy – w</w:t>
      </w:r>
      <w:r w:rsidR="005B3968" w:rsidRPr="000E60A4">
        <w:rPr>
          <w:i/>
        </w:rPr>
        <w:t> </w:t>
      </w:r>
      <w:r w:rsidR="00FD5C0F" w:rsidRPr="000E60A4">
        <w:rPr>
          <w:i/>
        </w:rPr>
        <w:t>przypadku strategii rozwoju gminy, oraz z właściwym dyrektorem regionalnego zarządu gospodarki wodnej Państwowego Gospodarstwa Wodnego Wody Polskie</w:t>
      </w:r>
      <w:r w:rsidR="00153B0E" w:rsidRPr="000E60A4">
        <w:rPr>
          <w:i/>
        </w:rPr>
        <w:t>.</w:t>
      </w:r>
    </w:p>
    <w:p w14:paraId="4E5321D3" w14:textId="77777777" w:rsidR="00FD5C0F" w:rsidRPr="000E60A4" w:rsidRDefault="00684A8B" w:rsidP="00FD5C0F">
      <w:pPr>
        <w:rPr>
          <w:i/>
        </w:rPr>
      </w:pPr>
      <w:r w:rsidRPr="000E60A4">
        <w:rPr>
          <w:i/>
        </w:rPr>
        <w:t xml:space="preserve">Ust. </w:t>
      </w:r>
      <w:r w:rsidR="00FD5C0F" w:rsidRPr="000E60A4">
        <w:rPr>
          <w:i/>
        </w:rPr>
        <w:t>4. Podmiot opracowujący projekt koncepcji rozwoju kraju, projekt strategii rozwoju oraz projekt polityki publicznej ogłasza na swojej stronie internetowej oraz może ogłaszać w prasie odpowiednio o</w:t>
      </w:r>
      <w:r w:rsidR="005B3968" w:rsidRPr="000E60A4">
        <w:rPr>
          <w:i/>
        </w:rPr>
        <w:t> </w:t>
      </w:r>
      <w:r w:rsidR="00FD5C0F" w:rsidRPr="000E60A4">
        <w:rPr>
          <w:i/>
        </w:rPr>
        <w:t>zasięgu krajowym, regionalnym lub lokalnym, informację o konsultacjach, terminie i sposobie przekazywania uwag do projektu oraz terminie i miejscu spotkań konsultacyjnych. Ogłoszenie w prasie zawiera dodatkowo informację o adresie strony internetowej, na której zamieszczono projekt.</w:t>
      </w:r>
    </w:p>
    <w:p w14:paraId="7A7EFD43" w14:textId="003C5B92" w:rsidR="001777DA" w:rsidRPr="000E60A4" w:rsidRDefault="001777DA" w:rsidP="001777DA">
      <w:pPr>
        <w:rPr>
          <w:i/>
        </w:rPr>
      </w:pPr>
      <w:r w:rsidRPr="000E60A4">
        <w:rPr>
          <w:i/>
        </w:rPr>
        <w:t>Ust. 5. Opinię o projekcie przekazuje się podmiotowi opracowującemu projekt w sposób określony w ogłoszeniu, w terminie określonym przez ten podmiot, nie krótszym niż 35 dni od dnia ogłoszenia na stronie internetowej informacji, o której mowa w ust. 4. Nieprzekazanie opinii w terminie oznacza rezygnację z jej przedstawienia.</w:t>
      </w:r>
    </w:p>
    <w:p w14:paraId="66457FFB" w14:textId="77777777" w:rsidR="00FD5C0F" w:rsidRPr="000E60A4" w:rsidRDefault="00684A8B" w:rsidP="00FD5C0F">
      <w:pPr>
        <w:rPr>
          <w:i/>
        </w:rPr>
      </w:pPr>
      <w:r w:rsidRPr="000E60A4">
        <w:rPr>
          <w:i/>
        </w:rPr>
        <w:t xml:space="preserve">Ust. </w:t>
      </w:r>
      <w:r w:rsidR="00FD5C0F" w:rsidRPr="000E60A4">
        <w:rPr>
          <w:i/>
        </w:rPr>
        <w:t xml:space="preserve">6. W terminie 30 dni od upływu terminu, o którym mowa w ust. 5, podmiot opracowujący projekt przygotowuje sprawozdanie z przebiegu i wyników konsultacji, zawierające w szczególności ustosunkowanie się do zgłoszonych uwag wraz z uzasadnieniem, i zamieszcza je na swojej stronie internetowej. </w:t>
      </w:r>
    </w:p>
    <w:p w14:paraId="134BA258" w14:textId="662625BD" w:rsidR="00093CB2" w:rsidRPr="000E60A4" w:rsidRDefault="00093CB2" w:rsidP="00FD5C0F">
      <w:r w:rsidRPr="000E60A4">
        <w:t>Projekt strategii, zgodnie z ustawą z dnia 8 marca 1990 r. o samorządzie gminnym (</w:t>
      </w:r>
      <w:proofErr w:type="spellStart"/>
      <w:r w:rsidR="004D62E7" w:rsidRPr="000E60A4">
        <w:t>t.j</w:t>
      </w:r>
      <w:proofErr w:type="spellEnd"/>
      <w:r w:rsidR="004D62E7" w:rsidRPr="000E60A4">
        <w:t xml:space="preserve">. </w:t>
      </w:r>
      <w:r w:rsidR="00331250" w:rsidRPr="000E60A4">
        <w:t xml:space="preserve">Dz. U. z 2024 r. poz. </w:t>
      </w:r>
      <w:r w:rsidR="00CE4407" w:rsidRPr="000E60A4">
        <w:t>1465</w:t>
      </w:r>
      <w:r w:rsidR="00655E81" w:rsidRPr="000E60A4">
        <w:t xml:space="preserve"> z </w:t>
      </w:r>
      <w:proofErr w:type="spellStart"/>
      <w:r w:rsidR="00655E81" w:rsidRPr="000E60A4">
        <w:t>późn</w:t>
      </w:r>
      <w:proofErr w:type="spellEnd"/>
      <w:r w:rsidR="00655E81" w:rsidRPr="000E60A4">
        <w:t>. zm.</w:t>
      </w:r>
      <w:r w:rsidR="00A51696" w:rsidRPr="000E60A4">
        <w:t xml:space="preserve">) </w:t>
      </w:r>
      <w:r w:rsidRPr="000E60A4">
        <w:t xml:space="preserve">przedkłada się również zarządowi województwa, </w:t>
      </w:r>
      <w:r w:rsidR="00761343" w:rsidRPr="000E60A4">
        <w:t>na podstawie</w:t>
      </w:r>
      <w:r w:rsidRPr="000E60A4">
        <w:t>:</w:t>
      </w:r>
    </w:p>
    <w:p w14:paraId="579FBB7F" w14:textId="3BF8045D" w:rsidR="00093CB2" w:rsidRPr="000E60A4" w:rsidRDefault="00107F26" w:rsidP="00FD5C0F">
      <w:pPr>
        <w:rPr>
          <w:i/>
        </w:rPr>
      </w:pPr>
      <w:r w:rsidRPr="000E60A4">
        <w:rPr>
          <w:i/>
        </w:rPr>
        <w:t xml:space="preserve">Art. 10f. ust. 2. </w:t>
      </w:r>
      <w:r w:rsidR="00093CB2" w:rsidRPr="000E60A4">
        <w:rPr>
          <w:i/>
        </w:rPr>
        <w:t>Projekt strategii rozwoju gminy opracowuje wójt oraz przedkłada go zarządowi województwa w celu wydania opinii dotyczącej sposobu uwzgl</w:t>
      </w:r>
      <w:r w:rsidR="004B7D34" w:rsidRPr="000E60A4">
        <w:rPr>
          <w:i/>
        </w:rPr>
        <w:t>ędnienia ustaleń i </w:t>
      </w:r>
      <w:r w:rsidR="00BE5F5F" w:rsidRPr="000E60A4">
        <w:rPr>
          <w:i/>
        </w:rPr>
        <w:t>rekomendacji </w:t>
      </w:r>
      <w:r w:rsidR="00093CB2" w:rsidRPr="000E60A4">
        <w:rPr>
          <w:i/>
        </w:rPr>
        <w:t>w</w:t>
      </w:r>
      <w:r w:rsidR="005B3968" w:rsidRPr="000E60A4">
        <w:rPr>
          <w:i/>
        </w:rPr>
        <w:t> </w:t>
      </w:r>
      <w:r w:rsidR="00093CB2" w:rsidRPr="000E60A4">
        <w:rPr>
          <w:i/>
        </w:rPr>
        <w:t>zakresie kształtowania i prowadzenia polityki przestrzennej w województwie określonych w</w:t>
      </w:r>
      <w:r w:rsidR="005B3968" w:rsidRPr="000E60A4">
        <w:rPr>
          <w:i/>
        </w:rPr>
        <w:t> </w:t>
      </w:r>
      <w:r w:rsidR="00093CB2" w:rsidRPr="000E60A4">
        <w:rPr>
          <w:i/>
        </w:rPr>
        <w:t>strategii rozwoju województwa.</w:t>
      </w:r>
    </w:p>
    <w:p w14:paraId="25E8D373" w14:textId="04DAC15A" w:rsidR="005B3968" w:rsidRPr="000E60A4" w:rsidRDefault="00093CB2" w:rsidP="00FD5C0F">
      <w:pPr>
        <w:rPr>
          <w:sz w:val="23"/>
          <w:szCs w:val="23"/>
        </w:rPr>
      </w:pPr>
      <w:r w:rsidRPr="000E60A4">
        <w:rPr>
          <w:i/>
        </w:rPr>
        <w:lastRenderedPageBreak/>
        <w:t>Art. 10f ust. 3. Zarząd województwa wydaje opinię, o której mowa w ust. 2, w terminie 30 dni od dnia otrzymania projektu strategii rozwoju gminy. W przypadku braku opinii we wskazanym terminie uznaje się, że strategia rozwoju gminy jest spójna ze strategią rozwoju województwa</w:t>
      </w:r>
      <w:r w:rsidRPr="000E60A4">
        <w:t>.</w:t>
      </w:r>
      <w:r w:rsidR="005B3968" w:rsidRPr="000E60A4">
        <w:rPr>
          <w:sz w:val="23"/>
          <w:szCs w:val="23"/>
        </w:rPr>
        <w:br w:type="page"/>
      </w:r>
    </w:p>
    <w:p w14:paraId="7004B439" w14:textId="77777777" w:rsidR="00FD5C0F" w:rsidRPr="000E60A4" w:rsidRDefault="00FD5C0F" w:rsidP="00FD5C0F">
      <w:pPr>
        <w:pStyle w:val="Nagwek1"/>
        <w:rPr>
          <w:b/>
          <w:bCs/>
          <w:color w:val="auto"/>
        </w:rPr>
      </w:pPr>
      <w:r w:rsidRPr="000E60A4">
        <w:rPr>
          <w:b/>
          <w:bCs/>
          <w:color w:val="auto"/>
        </w:rPr>
        <w:t xml:space="preserve">Przebieg konsultacji </w:t>
      </w:r>
    </w:p>
    <w:p w14:paraId="068F2994" w14:textId="43C5E05C" w:rsidR="001C1258" w:rsidRPr="000E60A4" w:rsidRDefault="00BF65C7" w:rsidP="00452663">
      <w:pPr>
        <w:spacing w:after="0"/>
        <w:rPr>
          <w:i/>
        </w:rPr>
      </w:pPr>
      <w:r w:rsidRPr="000E60A4">
        <w:t>Zgodnie z przywołanym art. 6.</w:t>
      </w:r>
      <w:r w:rsidR="00153B0E" w:rsidRPr="000E60A4">
        <w:t xml:space="preserve"> ust. </w:t>
      </w:r>
      <w:r w:rsidRPr="000E60A4">
        <w:t xml:space="preserve">3 </w:t>
      </w:r>
      <w:r w:rsidR="001777DA" w:rsidRPr="000E60A4">
        <w:t xml:space="preserve">ustawy z dnia 6 grudnia 2006 r. o zasadach prowadzenia polityki rozwoju (tj. Dz. U. z 2024 r. poz. 324 z </w:t>
      </w:r>
      <w:proofErr w:type="spellStart"/>
      <w:r w:rsidR="001777DA" w:rsidRPr="000E60A4">
        <w:t>późn</w:t>
      </w:r>
      <w:proofErr w:type="spellEnd"/>
      <w:r w:rsidR="001777DA" w:rsidRPr="000E60A4">
        <w:t xml:space="preserve">. zm.) </w:t>
      </w:r>
      <w:r w:rsidR="00813C2F" w:rsidRPr="000E60A4">
        <w:t>i art. 10.f ust.2</w:t>
      </w:r>
      <w:r w:rsidR="001777DA" w:rsidRPr="000E60A4">
        <w:t xml:space="preserve"> ustawy o samorządzie gminnym </w:t>
      </w:r>
      <w:r w:rsidR="001777DA" w:rsidRPr="000E60A4">
        <w:br/>
        <w:t xml:space="preserve">(tj. Dz. U. z 2024 r. poz. 1465 z </w:t>
      </w:r>
      <w:proofErr w:type="spellStart"/>
      <w:r w:rsidR="001777DA" w:rsidRPr="000E60A4">
        <w:t>późn</w:t>
      </w:r>
      <w:proofErr w:type="spellEnd"/>
      <w:r w:rsidR="001777DA" w:rsidRPr="000E60A4">
        <w:t>. zm.),</w:t>
      </w:r>
      <w:r w:rsidRPr="000E60A4">
        <w:t xml:space="preserve"> projekt </w:t>
      </w:r>
      <w:r w:rsidR="00E77679" w:rsidRPr="00E77679">
        <w:rPr>
          <w:i/>
        </w:rPr>
        <w:t>Strategii Rozwoju Ponadlokalnego Miejskiego Obszaru Funkcjonalnego Chrzanowa na lata 2021-2027 z perspektywą do 2030</w:t>
      </w:r>
      <w:r w:rsidR="00847E62" w:rsidRPr="000E60A4">
        <w:rPr>
          <w:i/>
        </w:rPr>
        <w:t xml:space="preserve"> </w:t>
      </w:r>
      <w:r w:rsidRPr="000E60A4">
        <w:t>przekazano</w:t>
      </w:r>
      <w:r w:rsidR="0089350D" w:rsidRPr="000E60A4">
        <w:t xml:space="preserve"> do zaopiniowania</w:t>
      </w:r>
      <w:r w:rsidR="003509FC" w:rsidRPr="000E60A4">
        <w:t xml:space="preserve"> </w:t>
      </w:r>
      <w:r w:rsidR="00975994" w:rsidRPr="000E60A4">
        <w:t>1</w:t>
      </w:r>
      <w:r w:rsidR="00C25369">
        <w:t>5</w:t>
      </w:r>
      <w:r w:rsidR="005712C5" w:rsidRPr="000E60A4">
        <w:t xml:space="preserve"> </w:t>
      </w:r>
      <w:r w:rsidR="003509FC" w:rsidRPr="000E60A4">
        <w:t>podmiotom</w:t>
      </w:r>
      <w:r w:rsidR="0089350D" w:rsidRPr="000E60A4">
        <w:t>.</w:t>
      </w:r>
    </w:p>
    <w:p w14:paraId="4D3FC143" w14:textId="3815DB40" w:rsidR="001C1258" w:rsidRPr="000E60A4" w:rsidRDefault="0093351A" w:rsidP="005B3968">
      <w:pPr>
        <w:spacing w:after="0"/>
      </w:pPr>
      <w:r w:rsidRPr="000E60A4">
        <w:t>Poniżej przedstawiona została lista podmiotów, które uprawnione są do zaopiniowania dokumentu:</w:t>
      </w:r>
    </w:p>
    <w:p w14:paraId="59E0F753" w14:textId="5A1B15CA" w:rsidR="00813C2F" w:rsidRPr="000E60A4" w:rsidRDefault="002E5286" w:rsidP="008A6D3C">
      <w:pPr>
        <w:pStyle w:val="Akapitzlist"/>
        <w:numPr>
          <w:ilvl w:val="0"/>
          <w:numId w:val="1"/>
        </w:numPr>
      </w:pPr>
      <w:r w:rsidRPr="000E60A4">
        <w:t xml:space="preserve">Zarząd Województwa </w:t>
      </w:r>
      <w:r w:rsidR="000E60A4">
        <w:t>Małopolskiego</w:t>
      </w:r>
      <w:r w:rsidR="00027014" w:rsidRPr="000E60A4">
        <w:t>,</w:t>
      </w:r>
    </w:p>
    <w:p w14:paraId="267D03CB" w14:textId="44A0B9AD" w:rsidR="00BF65C7" w:rsidRPr="000E60A4" w:rsidRDefault="00BF65C7" w:rsidP="008A6D3C">
      <w:pPr>
        <w:pStyle w:val="Akapitzlist"/>
        <w:numPr>
          <w:ilvl w:val="0"/>
          <w:numId w:val="1"/>
        </w:numPr>
      </w:pPr>
      <w:r w:rsidRPr="000E60A4">
        <w:t xml:space="preserve">gminy sąsiadujące z </w:t>
      </w:r>
      <w:r w:rsidR="000E60A4">
        <w:t>MOF Chrzanowa</w:t>
      </w:r>
      <w:r w:rsidR="00975994" w:rsidRPr="000E60A4">
        <w:t>:</w:t>
      </w:r>
      <w:r w:rsidR="000E60A4">
        <w:t xml:space="preserve"> Gmina Bukowno. Gmina Jaworzno, Gmina Krzeszowice, Gmina Olkusz, Gmina Chełmek, Gmina Oświęcim, Miasto Oświęcim, Gmina Przeciszów, Gmina Zator, </w:t>
      </w:r>
      <w:r w:rsidR="00C25369">
        <w:t>Gmina Czernichów i Gmina Spytkowice</w:t>
      </w:r>
      <w:r w:rsidR="00937BBE" w:rsidRPr="000E60A4">
        <w:t>,</w:t>
      </w:r>
    </w:p>
    <w:p w14:paraId="4B1D8606" w14:textId="36BE51E1" w:rsidR="00334632" w:rsidRPr="000E60A4" w:rsidRDefault="00BF65C7" w:rsidP="008A6D3C">
      <w:pPr>
        <w:pStyle w:val="Akapitzlist"/>
        <w:numPr>
          <w:ilvl w:val="0"/>
          <w:numId w:val="1"/>
        </w:numPr>
      </w:pPr>
      <w:r w:rsidRPr="000E60A4">
        <w:t xml:space="preserve">związki, w skład </w:t>
      </w:r>
      <w:r w:rsidR="00B33109" w:rsidRPr="000E60A4">
        <w:t xml:space="preserve">których </w:t>
      </w:r>
      <w:r w:rsidRPr="000E60A4">
        <w:t xml:space="preserve">wchodzą </w:t>
      </w:r>
      <w:r w:rsidR="00813C2F" w:rsidRPr="000E60A4">
        <w:t xml:space="preserve">wyżej </w:t>
      </w:r>
      <w:r w:rsidRPr="000E60A4">
        <w:t>wymienione gminy</w:t>
      </w:r>
      <w:r w:rsidR="00027014" w:rsidRPr="000E60A4">
        <w:t>,</w:t>
      </w:r>
    </w:p>
    <w:p w14:paraId="25C8600E" w14:textId="3A2576E5" w:rsidR="00813C2F" w:rsidRPr="000E60A4" w:rsidRDefault="00813C2F" w:rsidP="008A6D3C">
      <w:pPr>
        <w:pStyle w:val="Akapitzlist"/>
        <w:numPr>
          <w:ilvl w:val="0"/>
          <w:numId w:val="1"/>
        </w:numPr>
      </w:pPr>
      <w:r w:rsidRPr="000E60A4">
        <w:t xml:space="preserve">dyrektor </w:t>
      </w:r>
      <w:r w:rsidR="00B33109" w:rsidRPr="000E60A4">
        <w:t xml:space="preserve">Regionalnego Zarządu Gospodarki Wodnej </w:t>
      </w:r>
      <w:r w:rsidRPr="000E60A4">
        <w:t>Państwowego Gosp</w:t>
      </w:r>
      <w:r w:rsidR="00C22455" w:rsidRPr="000E60A4">
        <w:t xml:space="preserve">odarstwa Wodnego Wody Polskie </w:t>
      </w:r>
      <w:r w:rsidR="000E60A4">
        <w:t>w Krakowie oraz</w:t>
      </w:r>
      <w:r w:rsidR="000E60A4" w:rsidRPr="000E60A4">
        <w:t xml:space="preserve"> Regionalnego Zarządu Gospodarki Wodnej Państwowego Gospodarstwa Wodnego Wody Polskie</w:t>
      </w:r>
      <w:r w:rsidR="0083172D">
        <w:t xml:space="preserve"> w Gliwicach,</w:t>
      </w:r>
    </w:p>
    <w:p w14:paraId="1319C152" w14:textId="3BE861FC" w:rsidR="00813C2F" w:rsidRPr="000E60A4" w:rsidRDefault="009E7C9C" w:rsidP="008A6D3C">
      <w:pPr>
        <w:pStyle w:val="Akapitzlist"/>
        <w:numPr>
          <w:ilvl w:val="0"/>
          <w:numId w:val="1"/>
        </w:numPr>
      </w:pPr>
      <w:r w:rsidRPr="000E60A4">
        <w:t>partnerzy</w:t>
      </w:r>
      <w:r w:rsidR="00A31CB1" w:rsidRPr="000E60A4">
        <w:t xml:space="preserve"> społeczn</w:t>
      </w:r>
      <w:r w:rsidRPr="000E60A4">
        <w:t>i</w:t>
      </w:r>
      <w:r w:rsidR="00A31CB1" w:rsidRPr="000E60A4">
        <w:t xml:space="preserve"> i gospodarcz</w:t>
      </w:r>
      <w:r w:rsidRPr="000E60A4">
        <w:t>y</w:t>
      </w:r>
      <w:r w:rsidR="00B33109" w:rsidRPr="000E60A4">
        <w:t>, których jako kluczowych</w:t>
      </w:r>
      <w:r w:rsidR="00A31CB1" w:rsidRPr="000E60A4">
        <w:t xml:space="preserve"> wskazał samorząd</w:t>
      </w:r>
      <w:r w:rsidR="00C25369">
        <w:t xml:space="preserve"> Stowarzyszenia</w:t>
      </w:r>
      <w:r w:rsidR="00027014" w:rsidRPr="000E60A4">
        <w:t>.</w:t>
      </w:r>
      <w:r w:rsidR="004760EC" w:rsidRPr="000E60A4">
        <w:t xml:space="preserve"> </w:t>
      </w:r>
    </w:p>
    <w:p w14:paraId="36AF609B" w14:textId="43951C47" w:rsidR="00185CCF" w:rsidRPr="000E60A4" w:rsidRDefault="00FD5C0F" w:rsidP="008250F4">
      <w:pPr>
        <w:pStyle w:val="NormalnyWeb"/>
        <w:spacing w:line="360" w:lineRule="auto"/>
        <w:jc w:val="both"/>
      </w:pPr>
      <w:r w:rsidRPr="000E60A4">
        <w:t xml:space="preserve">W kontekście </w:t>
      </w:r>
      <w:r w:rsidR="008D5AD1" w:rsidRPr="000E60A4">
        <w:t>a</w:t>
      </w:r>
      <w:r w:rsidR="00C52B75" w:rsidRPr="000E60A4">
        <w:t>rt. 6.</w:t>
      </w:r>
      <w:r w:rsidR="00153B0E" w:rsidRPr="000E60A4">
        <w:t xml:space="preserve"> ust. </w:t>
      </w:r>
      <w:r w:rsidR="00C52B75" w:rsidRPr="000E60A4">
        <w:t xml:space="preserve">4 ustawy z dnia 6 grudnia 2006 r. o zasadach prowadzenia polityki rozwoju </w:t>
      </w:r>
      <w:r w:rsidR="00C52B75" w:rsidRPr="000E60A4">
        <w:br/>
        <w:t xml:space="preserve">(tj. Dz. U. z 2024 r. poz. 324 z </w:t>
      </w:r>
      <w:proofErr w:type="spellStart"/>
      <w:r w:rsidR="00C52B75" w:rsidRPr="000E60A4">
        <w:t>późn</w:t>
      </w:r>
      <w:proofErr w:type="spellEnd"/>
      <w:r w:rsidR="00C52B75" w:rsidRPr="000E60A4">
        <w:t>. zm.)</w:t>
      </w:r>
      <w:r w:rsidR="00C52B75" w:rsidRPr="000E60A4">
        <w:rPr>
          <w:rStyle w:val="Odwoaniedokomentarza"/>
          <w:rFonts w:asciiTheme="minorHAnsi" w:hAnsiTheme="minorHAnsi" w:cstheme="minorBidi"/>
        </w:rPr>
        <w:t xml:space="preserve">, </w:t>
      </w:r>
      <w:r w:rsidR="00D20000" w:rsidRPr="000E60A4">
        <w:t>w </w:t>
      </w:r>
      <w:r w:rsidR="00A4172D" w:rsidRPr="000E60A4">
        <w:t xml:space="preserve">dniu </w:t>
      </w:r>
      <w:r w:rsidR="00975994" w:rsidRPr="000E60A4">
        <w:t>15</w:t>
      </w:r>
      <w:r w:rsidR="008250F4" w:rsidRPr="000E60A4">
        <w:t xml:space="preserve"> </w:t>
      </w:r>
      <w:r w:rsidR="00975994" w:rsidRPr="000E60A4">
        <w:t>października</w:t>
      </w:r>
      <w:r w:rsidR="008250F4" w:rsidRPr="000E60A4">
        <w:t xml:space="preserve"> </w:t>
      </w:r>
      <w:r w:rsidR="009F4DF6" w:rsidRPr="000E60A4">
        <w:t>2024</w:t>
      </w:r>
      <w:r w:rsidR="00C47297" w:rsidRPr="000E60A4">
        <w:t xml:space="preserve"> r.</w:t>
      </w:r>
      <w:r w:rsidR="00A4172D" w:rsidRPr="000E60A4">
        <w:t xml:space="preserve"> </w:t>
      </w:r>
      <w:r w:rsidR="00E77679">
        <w:t>opublikowano ogłoszenie</w:t>
      </w:r>
      <w:r w:rsidR="008250F4" w:rsidRPr="000E60A4">
        <w:t xml:space="preserve"> w sprawie przeprowadzenia konsultacji projektu „</w:t>
      </w:r>
      <w:r w:rsidR="00C25369" w:rsidRPr="00C25369">
        <w:t>Strategii Rozwoju Ponadlokalnego Miejskiego Obszaru Funkcjonalnego Chrzanowa na lata 2021-2027 z perspektywą do 2030</w:t>
      </w:r>
      <w:r w:rsidR="001777DA" w:rsidRPr="000E60A4">
        <w:t>”</w:t>
      </w:r>
      <w:r w:rsidR="00E77679">
        <w:t xml:space="preserve"> na podstawie Uchwały nr 5/2024 Walnego Zebrania Członków stowarzyszenia „Aglomeracja Chrzanowska” z dnia 25 czerwca 2024 r </w:t>
      </w:r>
      <w:r w:rsidR="00975994" w:rsidRPr="000E60A4">
        <w:t xml:space="preserve">. </w:t>
      </w:r>
      <w:r w:rsidR="00185CCF" w:rsidRPr="000E60A4">
        <w:t xml:space="preserve">Ogłoszenie o konsultacjach społecznych pojawiło się na </w:t>
      </w:r>
      <w:r w:rsidR="00E77679">
        <w:t>stronach internetowych gmin partnerskich oraz w</w:t>
      </w:r>
      <w:r w:rsidR="00C52B75" w:rsidRPr="000E60A4">
        <w:t xml:space="preserve"> BIP</w:t>
      </w:r>
      <w:r w:rsidR="00E77679">
        <w:t xml:space="preserve"> gmin partnerskich</w:t>
      </w:r>
      <w:r w:rsidR="00185CCF" w:rsidRPr="000E60A4">
        <w:t>:</w:t>
      </w:r>
    </w:p>
    <w:p w14:paraId="5FAAD8D6" w14:textId="50FCB8A3" w:rsidR="00975994" w:rsidRPr="000E60A4" w:rsidRDefault="00A26604" w:rsidP="008A6D3C">
      <w:pPr>
        <w:pStyle w:val="Akapitzlist"/>
        <w:numPr>
          <w:ilvl w:val="0"/>
          <w:numId w:val="1"/>
        </w:numPr>
      </w:pPr>
      <w:hyperlink r:id="rId13" w:history="1">
        <w:r w:rsidR="00CF6841" w:rsidRPr="008877E5">
          <w:rPr>
            <w:rStyle w:val="Hipercze"/>
          </w:rPr>
          <w:t>https://www.chrzanow.pl/aktualnosci/konsultacje-spoleczne-strategii-rozwoju-ponadlokalnego-miejskiego-obszaru-funkcjonalnego-chrzanowa-2021-2027,3000</w:t>
        </w:r>
      </w:hyperlink>
      <w:r w:rsidR="00CF6841">
        <w:rPr>
          <w:rStyle w:val="Hipercze"/>
          <w:color w:val="auto"/>
        </w:rPr>
        <w:t xml:space="preserve"> </w:t>
      </w:r>
      <w:r w:rsidR="00975994" w:rsidRPr="000E60A4">
        <w:t xml:space="preserve"> </w:t>
      </w:r>
    </w:p>
    <w:p w14:paraId="0B347E45" w14:textId="346D5BBE" w:rsidR="0052443E" w:rsidRDefault="00A26604" w:rsidP="008A6D3C">
      <w:pPr>
        <w:pStyle w:val="Akapitzlist"/>
        <w:numPr>
          <w:ilvl w:val="0"/>
          <w:numId w:val="1"/>
        </w:numPr>
      </w:pPr>
      <w:hyperlink r:id="rId14" w:history="1">
        <w:r w:rsidR="00CF6841" w:rsidRPr="008877E5">
          <w:rPr>
            <w:rStyle w:val="Hipercze"/>
          </w:rPr>
          <w:t>https://bip.malopolska.pl/umchrzanow,a,2544570,konsultacje-spoleczne-strategii-rozwoju-ponadlokalnego-miejskiego-obszaru-funkcjonalnego-chrzanowa-2.html</w:t>
        </w:r>
      </w:hyperlink>
      <w:r w:rsidR="00CF6841">
        <w:t xml:space="preserve"> </w:t>
      </w:r>
    </w:p>
    <w:p w14:paraId="2F784056" w14:textId="6B711D4F" w:rsidR="00477075" w:rsidRDefault="00A26604" w:rsidP="008A6D3C">
      <w:pPr>
        <w:pStyle w:val="Akapitzlist"/>
        <w:numPr>
          <w:ilvl w:val="0"/>
          <w:numId w:val="1"/>
        </w:numPr>
      </w:pPr>
      <w:hyperlink r:id="rId15" w:history="1">
        <w:r w:rsidR="00477075" w:rsidRPr="008877E5">
          <w:rPr>
            <w:rStyle w:val="Hipercze"/>
          </w:rPr>
          <w:t>https://www.chrzanow.pl/aktualnosci/spotkanie-konsultacyjne---konsultacje-spoleczne-strategii-rozwoju-ponadlokalnego-miejskiego-obszaru-funkcjonalnego-chrza,3022</w:t>
        </w:r>
      </w:hyperlink>
      <w:r w:rsidR="00477075">
        <w:t xml:space="preserve"> </w:t>
      </w:r>
    </w:p>
    <w:p w14:paraId="62656A07" w14:textId="54E05B55" w:rsidR="0052443E" w:rsidRDefault="00A26604" w:rsidP="008A6D3C">
      <w:pPr>
        <w:pStyle w:val="Akapitzlist"/>
        <w:numPr>
          <w:ilvl w:val="0"/>
          <w:numId w:val="1"/>
        </w:numPr>
      </w:pPr>
      <w:hyperlink r:id="rId16" w:history="1">
        <w:r w:rsidR="0052443E" w:rsidRPr="008877E5">
          <w:rPr>
            <w:rStyle w:val="Hipercze"/>
          </w:rPr>
          <w:t>https://www.trzebinia.pl/administracja-miasto-i-gmina/tablica-ogloszen/ogloszenia/11076-konsultacje-spoleczne-strategii-rozwoju-ponadlokalnego-miejskiego-obszaru-funkcjonalnego-chrzanowa-2021-2027</w:t>
        </w:r>
      </w:hyperlink>
    </w:p>
    <w:p w14:paraId="7414D257" w14:textId="0C69A26E" w:rsidR="0052443E" w:rsidRDefault="00A26604" w:rsidP="008A6D3C">
      <w:pPr>
        <w:pStyle w:val="Akapitzlist"/>
        <w:numPr>
          <w:ilvl w:val="0"/>
          <w:numId w:val="1"/>
        </w:numPr>
      </w:pPr>
      <w:hyperlink r:id="rId17" w:history="1">
        <w:r w:rsidR="0052443E" w:rsidRPr="008877E5">
          <w:rPr>
            <w:rStyle w:val="Hipercze"/>
          </w:rPr>
          <w:t>https://bip.malopolska.pl/umtrzebinia,a,2356505,ogloszenie-w-sprawie-konsultacje-spoleczne-projektu-strategii-zit-miejskiego-obszaru-funkcjonalnego-.html</w:t>
        </w:r>
      </w:hyperlink>
      <w:r w:rsidR="0052443E">
        <w:t xml:space="preserve"> </w:t>
      </w:r>
    </w:p>
    <w:p w14:paraId="4B890863" w14:textId="1DD9C9C2" w:rsidR="0052443E" w:rsidRDefault="00A26604" w:rsidP="008A6D3C">
      <w:pPr>
        <w:pStyle w:val="Akapitzlist"/>
        <w:numPr>
          <w:ilvl w:val="0"/>
          <w:numId w:val="1"/>
        </w:numPr>
      </w:pPr>
      <w:hyperlink r:id="rId18" w:history="1">
        <w:r w:rsidR="0052443E" w:rsidRPr="008877E5">
          <w:rPr>
            <w:rStyle w:val="Hipercze"/>
          </w:rPr>
          <w:t>https://alwernia.pl/lista-aktualnosci/aktualnosc/konsultacje-spoleczne-strategii-rozwoju-ponadlokalnego-miejskiego-obszaru-funkcjonalnego-chrzanowa-2021-2027.html</w:t>
        </w:r>
      </w:hyperlink>
      <w:r w:rsidR="0052443E">
        <w:t xml:space="preserve"> </w:t>
      </w:r>
    </w:p>
    <w:p w14:paraId="2BB7D217" w14:textId="4C0CCEB3" w:rsidR="0052443E" w:rsidRDefault="00A26604" w:rsidP="008A6D3C">
      <w:pPr>
        <w:pStyle w:val="Akapitzlist"/>
        <w:numPr>
          <w:ilvl w:val="0"/>
          <w:numId w:val="1"/>
        </w:numPr>
      </w:pPr>
      <w:hyperlink r:id="rId19" w:history="1">
        <w:r w:rsidR="00477075" w:rsidRPr="008877E5">
          <w:rPr>
            <w:rStyle w:val="Hipercze"/>
          </w:rPr>
          <w:t>https://bip.malopolska.pl/umalwernia,a,2544344,ogloszenie-konsultacji-spolecznych-projektu-strategii-rozwoju-ponadlokalnego-miejskiego-obszaru-funk.html</w:t>
        </w:r>
      </w:hyperlink>
      <w:r w:rsidR="00477075">
        <w:t xml:space="preserve"> </w:t>
      </w:r>
    </w:p>
    <w:p w14:paraId="226284BE" w14:textId="7C1AFF9E" w:rsidR="00477075" w:rsidRDefault="00A26604" w:rsidP="008A6D3C">
      <w:pPr>
        <w:pStyle w:val="Akapitzlist"/>
        <w:numPr>
          <w:ilvl w:val="0"/>
          <w:numId w:val="1"/>
        </w:numPr>
      </w:pPr>
      <w:hyperlink r:id="rId20" w:history="1">
        <w:r w:rsidR="00477075" w:rsidRPr="008877E5">
          <w:rPr>
            <w:rStyle w:val="Hipercze"/>
          </w:rPr>
          <w:t>https://www.babice.pl/aktualnosci/konsultacje-projektu-strategii-rozwoju-ponadlokalnego-miejskiego-obszaru-funkcjonalnego-chrzanowa-2021-2027-z-perspektywa-do-2030-r,2024-10-16,m.html</w:t>
        </w:r>
      </w:hyperlink>
      <w:r w:rsidR="00477075">
        <w:t xml:space="preserve"> </w:t>
      </w:r>
    </w:p>
    <w:p w14:paraId="32CD4E34" w14:textId="6B1C6E26" w:rsidR="00477075" w:rsidRDefault="00A26604" w:rsidP="008A6D3C">
      <w:pPr>
        <w:pStyle w:val="Akapitzlist"/>
        <w:numPr>
          <w:ilvl w:val="0"/>
          <w:numId w:val="1"/>
        </w:numPr>
      </w:pPr>
      <w:hyperlink r:id="rId21" w:history="1">
        <w:r w:rsidR="00477075" w:rsidRPr="008877E5">
          <w:rPr>
            <w:rStyle w:val="Hipercze"/>
          </w:rPr>
          <w:t>https://bip.malopolska.pl/ugbabice,a,2544337,konsultacje-projektu-strategii-rozwoju-ponadlokalnego-miejskiego-obszaru-funkcjonalnego-chrzanowa-20.html</w:t>
        </w:r>
      </w:hyperlink>
      <w:r w:rsidR="00477075">
        <w:t xml:space="preserve"> </w:t>
      </w:r>
    </w:p>
    <w:p w14:paraId="3CBA85D7" w14:textId="2091246A" w:rsidR="00477075" w:rsidRDefault="00A26604" w:rsidP="008A6D3C">
      <w:pPr>
        <w:pStyle w:val="Akapitzlist"/>
        <w:numPr>
          <w:ilvl w:val="0"/>
          <w:numId w:val="1"/>
        </w:numPr>
      </w:pPr>
      <w:hyperlink r:id="rId22" w:history="1">
        <w:r w:rsidR="00477075" w:rsidRPr="008877E5">
          <w:rPr>
            <w:rStyle w:val="Hipercze"/>
          </w:rPr>
          <w:t>https://libiaz.pl/2024/10/30/spotkanie-konsultacyjne-konsultacje-spoleczne-strategii-rozwoju-ponadlokalnego-miejskiego-obszaru-funkcjonalnego-chrzanowa/</w:t>
        </w:r>
      </w:hyperlink>
      <w:r w:rsidR="00477075">
        <w:t xml:space="preserve"> </w:t>
      </w:r>
    </w:p>
    <w:p w14:paraId="7B2EAA21" w14:textId="5B073BF4" w:rsidR="00477075" w:rsidRDefault="00A26604" w:rsidP="008A6D3C">
      <w:pPr>
        <w:pStyle w:val="Akapitzlist"/>
        <w:numPr>
          <w:ilvl w:val="0"/>
          <w:numId w:val="1"/>
        </w:numPr>
      </w:pPr>
      <w:hyperlink r:id="rId23" w:history="1">
        <w:r w:rsidR="00477075" w:rsidRPr="008877E5">
          <w:rPr>
            <w:rStyle w:val="Hipercze"/>
          </w:rPr>
          <w:t>https://libiaz.pl/2024/10/16/ogloszenie-o-przeprowadzeniu-konsultacji-spolecznych-projektu-strategii-rozwoju-ponadlokalnego/</w:t>
        </w:r>
      </w:hyperlink>
      <w:r w:rsidR="00477075">
        <w:t xml:space="preserve"> </w:t>
      </w:r>
    </w:p>
    <w:p w14:paraId="4FA60770" w14:textId="1A7C01E4" w:rsidR="00477075" w:rsidRDefault="00A26604" w:rsidP="008A6D3C">
      <w:pPr>
        <w:pStyle w:val="Akapitzlist"/>
        <w:numPr>
          <w:ilvl w:val="0"/>
          <w:numId w:val="1"/>
        </w:numPr>
      </w:pPr>
      <w:hyperlink r:id="rId24" w:history="1">
        <w:r w:rsidR="00477075" w:rsidRPr="008877E5">
          <w:rPr>
            <w:rStyle w:val="Hipercze"/>
          </w:rPr>
          <w:t>https://bip.malopolska.pl/umlibiaz,a,2544133,konsultacje-spoleczne-projektu-strategii-rozwoju-ponadlokalnego-miejskiego-obszaru-funkcjonalnego-ch.html</w:t>
        </w:r>
      </w:hyperlink>
      <w:r w:rsidR="00477075">
        <w:t xml:space="preserve"> </w:t>
      </w:r>
    </w:p>
    <w:p w14:paraId="0A443589" w14:textId="77777777" w:rsidR="00CF6841" w:rsidRPr="000E60A4" w:rsidRDefault="00CF6841" w:rsidP="00CF6841">
      <w:pPr>
        <w:pStyle w:val="Akapitzlist"/>
      </w:pPr>
    </w:p>
    <w:p w14:paraId="5F38B3DC" w14:textId="05DCD9DA" w:rsidR="00975994" w:rsidRPr="000E60A4" w:rsidRDefault="00153B0E" w:rsidP="00153B0E">
      <w:r w:rsidRPr="000E60A4">
        <w:t>Do treści ogłoszenia o rozpoczęciu konsultacji dołączono projekt Strategii wraz z formularzem konsultacyjnym. Konsultacje prowadzone były bowiem w formie składania opinii i uwag za pomocą środków komunikacji elektronicznej i w formie papierowej.</w:t>
      </w:r>
    </w:p>
    <w:p w14:paraId="6C3E80EF" w14:textId="4A4EF540" w:rsidR="00B634A6" w:rsidRPr="00E77679" w:rsidRDefault="008D5AD1" w:rsidP="00975994">
      <w:pPr>
        <w:rPr>
          <w:highlight w:val="yellow"/>
        </w:rPr>
      </w:pPr>
      <w:r w:rsidRPr="000E60A4">
        <w:t>Jako termin prow</w:t>
      </w:r>
      <w:r w:rsidR="00021EF0" w:rsidRPr="000E60A4">
        <w:t>adzenia konsultac</w:t>
      </w:r>
      <w:r w:rsidR="00A31CB1" w:rsidRPr="000E60A4">
        <w:t>ji wskazano</w:t>
      </w:r>
      <w:r w:rsidR="009F4DF6" w:rsidRPr="000E60A4">
        <w:t>:</w:t>
      </w:r>
      <w:r w:rsidR="00ED5DC7" w:rsidRPr="000E60A4">
        <w:t xml:space="preserve"> </w:t>
      </w:r>
      <w:r w:rsidR="00CF6841">
        <w:t>16</w:t>
      </w:r>
      <w:r w:rsidR="00975994" w:rsidRPr="000E60A4">
        <w:t xml:space="preserve"> października</w:t>
      </w:r>
      <w:r w:rsidR="00B0657C" w:rsidRPr="000E60A4">
        <w:t xml:space="preserve"> – </w:t>
      </w:r>
      <w:r w:rsidR="00CF6841">
        <w:t>21</w:t>
      </w:r>
      <w:r w:rsidR="00975994" w:rsidRPr="000E60A4">
        <w:t xml:space="preserve"> listopada</w:t>
      </w:r>
      <w:r w:rsidR="00B0657C" w:rsidRPr="000E60A4">
        <w:t xml:space="preserve"> 2024 r</w:t>
      </w:r>
      <w:r w:rsidRPr="000E60A4">
        <w:t>. Ko</w:t>
      </w:r>
      <w:r w:rsidR="00021EF0" w:rsidRPr="000E60A4">
        <w:t>nsultacje przeprowadzone były w </w:t>
      </w:r>
      <w:r w:rsidR="00171811" w:rsidRPr="00966F1B">
        <w:t xml:space="preserve">formie składania opinii i uwag </w:t>
      </w:r>
      <w:r w:rsidR="00B33109" w:rsidRPr="00966F1B">
        <w:t>pisemnie</w:t>
      </w:r>
      <w:r w:rsidR="00454C3A" w:rsidRPr="00966F1B">
        <w:t xml:space="preserve"> oraz </w:t>
      </w:r>
      <w:r w:rsidRPr="00966F1B">
        <w:t>za pomocą śro</w:t>
      </w:r>
      <w:r w:rsidR="009774EC" w:rsidRPr="00966F1B">
        <w:t>dków komunikacji elektronicznej</w:t>
      </w:r>
      <w:r w:rsidR="004C53A8" w:rsidRPr="00966F1B">
        <w:t>.</w:t>
      </w:r>
      <w:r w:rsidR="009774EC" w:rsidRPr="00966F1B">
        <w:t xml:space="preserve"> W trakcie konsultacji i we wskazanych formach do </w:t>
      </w:r>
      <w:r w:rsidR="00966F1B" w:rsidRPr="00966F1B">
        <w:t>Starostwa Powiatowego</w:t>
      </w:r>
      <w:r w:rsidR="009774EC" w:rsidRPr="00966F1B">
        <w:t xml:space="preserve"> </w:t>
      </w:r>
      <w:r w:rsidR="00966F1B" w:rsidRPr="00966F1B">
        <w:t xml:space="preserve">wpłynęły </w:t>
      </w:r>
      <w:r w:rsidR="0083172D">
        <w:br/>
      </w:r>
      <w:r w:rsidR="00966F1B" w:rsidRPr="00966F1B">
        <w:t xml:space="preserve">3 uwagi </w:t>
      </w:r>
      <w:r w:rsidR="009774EC" w:rsidRPr="00966F1B">
        <w:t xml:space="preserve">za pośrednictwem formularza </w:t>
      </w:r>
      <w:r w:rsidR="009774EC" w:rsidRPr="008C3D51">
        <w:t xml:space="preserve">elektronicznego. </w:t>
      </w:r>
      <w:r w:rsidR="00966F1B" w:rsidRPr="008C3D51">
        <w:t>Wpłynęło</w:t>
      </w:r>
      <w:r w:rsidR="009774EC" w:rsidRPr="008C3D51">
        <w:t xml:space="preserve"> również </w:t>
      </w:r>
      <w:r w:rsidR="00966F1B" w:rsidRPr="008C3D51">
        <w:t>pismo opiniujące</w:t>
      </w:r>
      <w:r w:rsidR="009774EC" w:rsidRPr="008C3D51">
        <w:t xml:space="preserve"> projekt Strategii pozytywne bez uwag</w:t>
      </w:r>
      <w:r w:rsidR="00966F1B" w:rsidRPr="008C3D51">
        <w:t xml:space="preserve"> od </w:t>
      </w:r>
      <w:r w:rsidR="008C3D51" w:rsidRPr="008C3D51">
        <w:t>Związku Komunalnego Gmin „Komunikacja Międzygminna”</w:t>
      </w:r>
      <w:r w:rsidR="009774EC" w:rsidRPr="008C3D51">
        <w:t>.</w:t>
      </w:r>
    </w:p>
    <w:p w14:paraId="41FFFC4D" w14:textId="60C19B5F" w:rsidR="00811C3F" w:rsidRPr="000E60A4" w:rsidRDefault="0068541E" w:rsidP="00975994">
      <w:r w:rsidRPr="008C3D51">
        <w:t>Zarząd</w:t>
      </w:r>
      <w:r w:rsidR="00B47B16" w:rsidRPr="008C3D51">
        <w:t xml:space="preserve"> Województwa </w:t>
      </w:r>
      <w:r w:rsidR="008C3D51" w:rsidRPr="008C3D51">
        <w:t>Małopolskiego zaopiniował</w:t>
      </w:r>
      <w:r w:rsidR="008C3D51">
        <w:t xml:space="preserve"> dokument Strategii </w:t>
      </w:r>
      <w:r w:rsidR="008C3D51" w:rsidRPr="008C3D51">
        <w:t>Rozwoju Ponadlokalnego Miejskiego Obszaru Funkcjonalnego Chrzanowa na lata 2021-2027 z perspektywą do 2030</w:t>
      </w:r>
      <w:r w:rsidR="008C3D51">
        <w:t xml:space="preserve"> wydając kartę milczącej zgody.</w:t>
      </w:r>
    </w:p>
    <w:p w14:paraId="468CEBF5" w14:textId="237681B8" w:rsidR="004C0C64" w:rsidRPr="000E60A4" w:rsidRDefault="004C0C64" w:rsidP="004E5F31">
      <w:pPr>
        <w:pStyle w:val="Nagwek1"/>
        <w:rPr>
          <w:b/>
          <w:bCs/>
          <w:color w:val="auto"/>
        </w:rPr>
      </w:pPr>
      <w:r w:rsidRPr="000E60A4">
        <w:rPr>
          <w:b/>
          <w:bCs/>
          <w:color w:val="auto"/>
        </w:rPr>
        <w:t>Ustosunkowanie się do zgłoszonych uwag wraz z uzasadnieniem</w:t>
      </w:r>
    </w:p>
    <w:p w14:paraId="17395E91" w14:textId="12D489EB" w:rsidR="006D78E8" w:rsidRDefault="00775961" w:rsidP="006D78E8">
      <w:r w:rsidRPr="000E60A4">
        <w:t>Zgodnie z art. 6 ust. 6 ustawy z dnia 6 grudnia 2006 r. o zasadach prowadzenia polityki rozwoju (tj. D</w:t>
      </w:r>
      <w:r w:rsidR="00D93F6A" w:rsidRPr="000E60A4">
        <w:t>z. U. z 2024 r. poz. 324</w:t>
      </w:r>
      <w:r w:rsidRPr="000E60A4">
        <w:t xml:space="preserve"> z </w:t>
      </w:r>
      <w:proofErr w:type="spellStart"/>
      <w:r w:rsidRPr="000E60A4">
        <w:t>późn</w:t>
      </w:r>
      <w:proofErr w:type="spellEnd"/>
      <w:r w:rsidRPr="000E60A4">
        <w:t>. zm.), sprawozdanie zawiera w szczególności ustosunkowanie się do zgłoszonych uwag wraz z uzasadnieniem, które przedstawiono poniżej.</w:t>
      </w:r>
    </w:p>
    <w:p w14:paraId="6569CFF8" w14:textId="77777777" w:rsidR="00D809BA" w:rsidRDefault="00D809BA" w:rsidP="006D78E8"/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4532"/>
        <w:gridCol w:w="4535"/>
      </w:tblGrid>
      <w:tr w:rsidR="00D809BA" w:rsidRPr="00EA03E3" w14:paraId="0CBF02E4" w14:textId="77777777" w:rsidTr="00EA03E3">
        <w:tc>
          <w:tcPr>
            <w:tcW w:w="4532" w:type="dxa"/>
            <w:shd w:val="clear" w:color="auto" w:fill="AEAAAA" w:themeFill="background2" w:themeFillShade="BF"/>
          </w:tcPr>
          <w:p w14:paraId="0223DDFD" w14:textId="77777777" w:rsidR="00D809BA" w:rsidRPr="00EA03E3" w:rsidRDefault="00D809BA" w:rsidP="00EA03E3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</w:t>
            </w:r>
          </w:p>
        </w:tc>
        <w:tc>
          <w:tcPr>
            <w:tcW w:w="4535" w:type="dxa"/>
            <w:shd w:val="clear" w:color="auto" w:fill="AEAAAA" w:themeFill="background2" w:themeFillShade="BF"/>
          </w:tcPr>
          <w:p w14:paraId="3507F140" w14:textId="77777777" w:rsidR="00D809BA" w:rsidRPr="00EA03E3" w:rsidRDefault="00D809BA" w:rsidP="00EA03E3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Odniesienie</w:t>
            </w:r>
          </w:p>
        </w:tc>
      </w:tr>
      <w:tr w:rsidR="00D809BA" w:rsidRPr="00EA03E3" w14:paraId="5EE43375" w14:textId="77777777" w:rsidTr="00EA03E3">
        <w:trPr>
          <w:trHeight w:val="342"/>
        </w:trPr>
        <w:tc>
          <w:tcPr>
            <w:tcW w:w="9067" w:type="dxa"/>
            <w:gridSpan w:val="2"/>
            <w:shd w:val="clear" w:color="auto" w:fill="D9D9D9" w:themeFill="background1" w:themeFillShade="D9"/>
          </w:tcPr>
          <w:p w14:paraId="16DE98C2" w14:textId="77777777" w:rsidR="00D809BA" w:rsidRPr="00EA03E3" w:rsidRDefault="00D809BA" w:rsidP="00EA03E3">
            <w:pPr>
              <w:spacing w:line="240" w:lineRule="auto"/>
              <w:jc w:val="center"/>
              <w:rPr>
                <w:rFonts w:cstheme="minorHAnsi"/>
                <w:b/>
                <w:w w:val="105"/>
              </w:rPr>
            </w:pPr>
            <w:r w:rsidRPr="00EA03E3">
              <w:rPr>
                <w:rFonts w:cstheme="minorHAnsi"/>
                <w:b/>
                <w:w w:val="105"/>
              </w:rPr>
              <w:t>Podmiot zgłaszający:</w:t>
            </w:r>
          </w:p>
          <w:p w14:paraId="7496F93B" w14:textId="77777777" w:rsidR="00D809BA" w:rsidRPr="00EA03E3" w:rsidRDefault="00D809BA" w:rsidP="00EA03E3">
            <w:pPr>
              <w:spacing w:line="240" w:lineRule="auto"/>
              <w:jc w:val="center"/>
              <w:rPr>
                <w:rFonts w:cstheme="minorHAnsi"/>
              </w:rPr>
            </w:pPr>
            <w:r w:rsidRPr="00EA03E3">
              <w:rPr>
                <w:rFonts w:cstheme="minorHAnsi"/>
                <w:w w:val="105"/>
              </w:rPr>
              <w:t>Państwowe Gospodarstwo Wodne</w:t>
            </w:r>
            <w:r w:rsidRPr="00EA03E3">
              <w:rPr>
                <w:rFonts w:cstheme="minorHAnsi"/>
                <w:spacing w:val="-7"/>
                <w:w w:val="105"/>
              </w:rPr>
              <w:t xml:space="preserve"> </w:t>
            </w:r>
            <w:r w:rsidRPr="00EA03E3">
              <w:rPr>
                <w:rFonts w:cstheme="minorHAnsi"/>
                <w:w w:val="105"/>
              </w:rPr>
              <w:t>Wody</w:t>
            </w:r>
            <w:r w:rsidRPr="00EA03E3">
              <w:rPr>
                <w:rFonts w:cstheme="minorHAnsi"/>
                <w:spacing w:val="-9"/>
                <w:w w:val="105"/>
              </w:rPr>
              <w:t xml:space="preserve"> </w:t>
            </w:r>
            <w:r w:rsidRPr="00EA03E3">
              <w:rPr>
                <w:rFonts w:cstheme="minorHAnsi"/>
                <w:w w:val="105"/>
              </w:rPr>
              <w:t>Polskie</w:t>
            </w:r>
            <w:r w:rsidRPr="00EA03E3">
              <w:rPr>
                <w:rFonts w:cstheme="minorHAnsi"/>
                <w:spacing w:val="-9"/>
                <w:w w:val="105"/>
              </w:rPr>
              <w:t xml:space="preserve"> </w:t>
            </w:r>
            <w:r w:rsidRPr="00EA03E3">
              <w:rPr>
                <w:rFonts w:cstheme="minorHAnsi"/>
                <w:w w:val="105"/>
              </w:rPr>
              <w:t>Regionalny</w:t>
            </w:r>
            <w:r w:rsidRPr="00EA03E3">
              <w:rPr>
                <w:rFonts w:cstheme="minorHAnsi"/>
                <w:spacing w:val="-3"/>
                <w:w w:val="105"/>
              </w:rPr>
              <w:t xml:space="preserve"> </w:t>
            </w:r>
            <w:r w:rsidRPr="00EA03E3">
              <w:rPr>
                <w:rFonts w:cstheme="minorHAnsi"/>
                <w:w w:val="105"/>
              </w:rPr>
              <w:t>Zarząd</w:t>
            </w:r>
            <w:r w:rsidRPr="00EA03E3">
              <w:rPr>
                <w:rFonts w:cstheme="minorHAnsi"/>
                <w:spacing w:val="-5"/>
                <w:w w:val="105"/>
              </w:rPr>
              <w:t xml:space="preserve"> </w:t>
            </w:r>
            <w:r w:rsidRPr="00EA03E3">
              <w:rPr>
                <w:rFonts w:cstheme="minorHAnsi"/>
                <w:w w:val="105"/>
              </w:rPr>
              <w:t>Gospodarki</w:t>
            </w:r>
            <w:r w:rsidRPr="00EA03E3">
              <w:rPr>
                <w:rFonts w:cstheme="minorHAnsi"/>
                <w:spacing w:val="-7"/>
                <w:w w:val="105"/>
              </w:rPr>
              <w:t xml:space="preserve"> </w:t>
            </w:r>
            <w:r w:rsidRPr="00EA03E3">
              <w:rPr>
                <w:rFonts w:cstheme="minorHAnsi"/>
                <w:w w:val="105"/>
              </w:rPr>
              <w:t>Wodnej</w:t>
            </w:r>
            <w:r w:rsidRPr="00EA03E3">
              <w:rPr>
                <w:rFonts w:cstheme="minorHAnsi"/>
                <w:spacing w:val="-11"/>
                <w:w w:val="105"/>
              </w:rPr>
              <w:t xml:space="preserve"> </w:t>
            </w:r>
            <w:r w:rsidRPr="00EA03E3">
              <w:rPr>
                <w:rFonts w:cstheme="minorHAnsi"/>
                <w:w w:val="105"/>
              </w:rPr>
              <w:t>w</w:t>
            </w:r>
            <w:r w:rsidRPr="00EA03E3">
              <w:rPr>
                <w:rFonts w:cstheme="minorHAnsi"/>
                <w:spacing w:val="-9"/>
                <w:w w:val="105"/>
              </w:rPr>
              <w:t xml:space="preserve"> </w:t>
            </w:r>
            <w:r w:rsidRPr="00EA03E3">
              <w:rPr>
                <w:rFonts w:cstheme="minorHAnsi"/>
                <w:w w:val="105"/>
              </w:rPr>
              <w:t>Gliwicach</w:t>
            </w:r>
          </w:p>
        </w:tc>
      </w:tr>
      <w:tr w:rsidR="00D809BA" w:rsidRPr="00EA03E3" w14:paraId="2FF18D94" w14:textId="77777777" w:rsidTr="00EA03E3">
        <w:tc>
          <w:tcPr>
            <w:tcW w:w="4532" w:type="dxa"/>
          </w:tcPr>
          <w:p w14:paraId="7397066A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71A3D8BB" w14:textId="754D2E17" w:rsidR="00D809BA" w:rsidRPr="00EA03E3" w:rsidRDefault="00EA03E3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159-161</w:t>
            </w:r>
          </w:p>
          <w:p w14:paraId="35BE76A5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</w:t>
            </w:r>
          </w:p>
          <w:p w14:paraId="66DA6364" w14:textId="77777777" w:rsidR="00D809BA" w:rsidRPr="00EA03E3" w:rsidRDefault="00D809BA" w:rsidP="005C0E2E">
            <w:pPr>
              <w:widowControl w:val="0"/>
              <w:autoSpaceDE w:val="0"/>
              <w:autoSpaceDN w:val="0"/>
              <w:spacing w:before="10" w:line="240" w:lineRule="auto"/>
              <w:ind w:right="102"/>
              <w:rPr>
                <w:rFonts w:eastAsia="Arial" w:cstheme="minorHAnsi"/>
              </w:rPr>
            </w:pPr>
            <w:r w:rsidRPr="00EA03E3">
              <w:rPr>
                <w:rFonts w:eastAsia="Arial" w:cstheme="minorHAnsi"/>
                <w:w w:val="110"/>
              </w:rPr>
              <w:t>W nawiązaniu do tabeli pn.</w:t>
            </w:r>
            <w:r w:rsidRPr="00EA03E3">
              <w:rPr>
                <w:rFonts w:eastAsia="Arial" w:cstheme="minorHAnsi"/>
                <w:spacing w:val="-15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 xml:space="preserve">,,Tabela 33 Charakterystyka </w:t>
            </w:r>
            <w:proofErr w:type="spellStart"/>
            <w:r w:rsidRPr="00EA03E3">
              <w:rPr>
                <w:rFonts w:eastAsia="Arial" w:cstheme="minorHAnsi"/>
                <w:w w:val="110"/>
              </w:rPr>
              <w:t>aJCWP</w:t>
            </w:r>
            <w:proofErr w:type="spellEnd"/>
            <w:r w:rsidRPr="00EA03E3">
              <w:rPr>
                <w:rFonts w:eastAsia="Arial" w:cstheme="minorHAnsi"/>
                <w:spacing w:val="20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na</w:t>
            </w:r>
            <w:r w:rsidRPr="00EA03E3">
              <w:rPr>
                <w:rFonts w:eastAsia="Arial" w:cstheme="minorHAnsi"/>
                <w:spacing w:val="14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terenie</w:t>
            </w:r>
            <w:r w:rsidRPr="00EA03E3">
              <w:rPr>
                <w:rFonts w:eastAsia="Arial" w:cstheme="minorHAnsi"/>
                <w:spacing w:val="18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MOF</w:t>
            </w:r>
            <w:r w:rsidRPr="00EA03E3">
              <w:rPr>
                <w:rFonts w:eastAsia="Arial" w:cstheme="minorHAnsi"/>
                <w:spacing w:val="9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Chrzanowa"</w:t>
            </w:r>
            <w:r w:rsidRPr="00EA03E3">
              <w:rPr>
                <w:rFonts w:eastAsia="Arial" w:cstheme="minorHAnsi"/>
                <w:spacing w:val="30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zamieszczonej</w:t>
            </w:r>
            <w:r w:rsidRPr="00EA03E3">
              <w:rPr>
                <w:rFonts w:eastAsia="Arial" w:cstheme="minorHAnsi"/>
                <w:spacing w:val="25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na</w:t>
            </w:r>
            <w:r w:rsidRPr="00EA03E3">
              <w:rPr>
                <w:rFonts w:eastAsia="Arial" w:cstheme="minorHAnsi"/>
                <w:spacing w:val="18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stronach</w:t>
            </w:r>
            <w:r w:rsidRPr="00EA03E3">
              <w:rPr>
                <w:rFonts w:eastAsia="Arial" w:cstheme="minorHAnsi"/>
                <w:spacing w:val="9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159-161 wskazujemy,</w:t>
            </w:r>
            <w:r w:rsidRPr="00EA03E3">
              <w:rPr>
                <w:rFonts w:eastAsia="Arial" w:cstheme="minorHAnsi"/>
                <w:spacing w:val="18"/>
                <w:w w:val="110"/>
              </w:rPr>
              <w:t xml:space="preserve"> </w:t>
            </w:r>
            <w:r w:rsidRPr="00EA03E3">
              <w:rPr>
                <w:rFonts w:eastAsia="Arial" w:cstheme="minorHAnsi"/>
                <w:i/>
                <w:w w:val="110"/>
              </w:rPr>
              <w:t>że</w:t>
            </w:r>
            <w:r w:rsidRPr="00EA03E3">
              <w:rPr>
                <w:rFonts w:eastAsia="Arial" w:cstheme="minorHAnsi"/>
                <w:i/>
                <w:spacing w:val="36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w</w:t>
            </w:r>
            <w:r w:rsidRPr="00EA03E3">
              <w:rPr>
                <w:rFonts w:eastAsia="Arial" w:cstheme="minorHAnsi"/>
                <w:spacing w:val="22"/>
                <w:w w:val="110"/>
              </w:rPr>
              <w:t xml:space="preserve"> </w:t>
            </w:r>
            <w:r w:rsidRPr="00EA03E3">
              <w:rPr>
                <w:rFonts w:eastAsia="Arial" w:cstheme="minorHAnsi"/>
                <w:w w:val="110"/>
              </w:rPr>
              <w:t>kolumnie</w:t>
            </w:r>
          </w:p>
          <w:p w14:paraId="6323F028" w14:textId="3A37031F" w:rsidR="00EA03E3" w:rsidRPr="005C0E2E" w:rsidRDefault="00D809BA" w:rsidP="005C0E2E">
            <w:pPr>
              <w:widowControl w:val="0"/>
              <w:autoSpaceDE w:val="0"/>
              <w:autoSpaceDN w:val="0"/>
              <w:spacing w:line="240" w:lineRule="auto"/>
              <w:ind w:right="128"/>
              <w:rPr>
                <w:rFonts w:eastAsia="Arial" w:cstheme="minorHAnsi"/>
                <w:spacing w:val="-4"/>
                <w:w w:val="105"/>
              </w:rPr>
            </w:pPr>
            <w:r w:rsidRPr="00EA03E3">
              <w:rPr>
                <w:rFonts w:eastAsia="Arial" w:cstheme="minorHAnsi"/>
                <w:w w:val="105"/>
              </w:rPr>
              <w:t xml:space="preserve">,,Działania podstawowe" dla poszczególnych jednolitych części wód (JCWP) zawarte są zarówno działania podstawowe jak i działania uzupełniające wynikające z obowiązujących Planów Gospodarowania Wodami. Wobec powyższego właściwym jest zmiana brzmienia tytułu kolumny na ,,Działania podstawowe i uzupełniające". Przy czym dla jednolitych: RW20000321289 Biała Przemsza od </w:t>
            </w:r>
            <w:proofErr w:type="spellStart"/>
            <w:r w:rsidRPr="00EA03E3">
              <w:rPr>
                <w:rFonts w:eastAsia="Arial" w:cstheme="minorHAnsi"/>
                <w:w w:val="105"/>
              </w:rPr>
              <w:t>D</w:t>
            </w:r>
            <w:r w:rsidRPr="00EA03E3">
              <w:rPr>
                <w:rFonts w:eastAsia="Arial" w:cstheme="minorHAnsi"/>
                <w:spacing w:val="-3"/>
                <w:w w:val="105"/>
              </w:rPr>
              <w:t>ę</w:t>
            </w:r>
            <w:r w:rsidRPr="00EA03E3">
              <w:rPr>
                <w:rFonts w:eastAsia="Arial" w:cstheme="minorHAnsi"/>
                <w:w w:val="105"/>
              </w:rPr>
              <w:t>biesznicy</w:t>
            </w:r>
            <w:proofErr w:type="spellEnd"/>
            <w:r w:rsidRPr="00EA03E3">
              <w:rPr>
                <w:rFonts w:eastAsia="Arial" w:cstheme="minorHAnsi"/>
                <w:w w:val="105"/>
              </w:rPr>
              <w:t xml:space="preserve"> do ujścia, </w:t>
            </w:r>
            <w:r w:rsidRPr="00EA03E3">
              <w:rPr>
                <w:rFonts w:eastAsia="Arial" w:cstheme="minorHAnsi"/>
                <w:spacing w:val="-2"/>
                <w:w w:val="105"/>
              </w:rPr>
              <w:t>RW20001021294 Przemsza od</w:t>
            </w:r>
            <w:r w:rsidRPr="00EA03E3">
              <w:rPr>
                <w:rFonts w:eastAsia="Arial" w:cstheme="minorHAnsi"/>
                <w:spacing w:val="14"/>
                <w:w w:val="105"/>
              </w:rPr>
              <w:t xml:space="preserve"> </w:t>
            </w:r>
            <w:r w:rsidRPr="00EA03E3">
              <w:rPr>
                <w:rFonts w:eastAsia="Arial" w:cstheme="minorHAnsi"/>
                <w:spacing w:val="-2"/>
                <w:w w:val="105"/>
              </w:rPr>
              <w:t>Białej</w:t>
            </w:r>
            <w:r w:rsidRPr="00EA03E3">
              <w:rPr>
                <w:rFonts w:eastAsia="Arial" w:cstheme="minorHAnsi"/>
                <w:spacing w:val="-12"/>
                <w:w w:val="105"/>
              </w:rPr>
              <w:t xml:space="preserve"> </w:t>
            </w:r>
            <w:r w:rsidRPr="00EA03E3">
              <w:rPr>
                <w:rFonts w:eastAsia="Arial" w:cstheme="minorHAnsi"/>
                <w:spacing w:val="-2"/>
                <w:w w:val="105"/>
              </w:rPr>
              <w:t>Przemszy do ujścia,</w:t>
            </w:r>
            <w:r w:rsidRPr="00EA03E3">
              <w:rPr>
                <w:rFonts w:eastAsia="Arial" w:cstheme="minorHAnsi"/>
                <w:spacing w:val="-8"/>
                <w:w w:val="105"/>
              </w:rPr>
              <w:t xml:space="preserve"> </w:t>
            </w:r>
            <w:r w:rsidRPr="00EA03E3">
              <w:rPr>
                <w:rFonts w:eastAsia="Arial" w:cstheme="minorHAnsi"/>
                <w:spacing w:val="-2"/>
                <w:w w:val="105"/>
              </w:rPr>
              <w:t>RW200003212852</w:t>
            </w:r>
            <w:r w:rsidRPr="00EA03E3">
              <w:rPr>
                <w:rFonts w:eastAsia="Arial" w:cstheme="minorHAnsi"/>
                <w:spacing w:val="-12"/>
                <w:w w:val="105"/>
              </w:rPr>
              <w:t xml:space="preserve"> </w:t>
            </w:r>
            <w:r w:rsidRPr="00EA03E3">
              <w:rPr>
                <w:rFonts w:eastAsia="Arial" w:cstheme="minorHAnsi"/>
                <w:spacing w:val="-2"/>
                <w:w w:val="105"/>
              </w:rPr>
              <w:t>Kanał Główny,</w:t>
            </w:r>
            <w:r w:rsidRPr="00EA03E3">
              <w:rPr>
                <w:rFonts w:eastAsia="Arial" w:cstheme="minorHAnsi"/>
                <w:spacing w:val="-9"/>
                <w:w w:val="105"/>
              </w:rPr>
              <w:t xml:space="preserve"> </w:t>
            </w:r>
            <w:r w:rsidRPr="00EA03E3">
              <w:rPr>
                <w:rFonts w:eastAsia="Arial" w:cstheme="minorHAnsi"/>
                <w:spacing w:val="-2"/>
                <w:w w:val="105"/>
              </w:rPr>
              <w:t xml:space="preserve">RW20000321296 </w:t>
            </w:r>
            <w:proofErr w:type="spellStart"/>
            <w:r w:rsidRPr="00EA03E3">
              <w:rPr>
                <w:rFonts w:eastAsia="Arial" w:cstheme="minorHAnsi"/>
                <w:w w:val="105"/>
              </w:rPr>
              <w:t>Byczynka</w:t>
            </w:r>
            <w:proofErr w:type="spellEnd"/>
            <w:r w:rsidRPr="00EA03E3">
              <w:rPr>
                <w:rFonts w:eastAsia="Arial" w:cstheme="minorHAnsi"/>
                <w:w w:val="105"/>
              </w:rPr>
              <w:t xml:space="preserve"> wskazano niepełny zakres</w:t>
            </w:r>
            <w:r w:rsidRPr="00EA03E3">
              <w:rPr>
                <w:rFonts w:eastAsia="Arial" w:cstheme="minorHAnsi"/>
                <w:spacing w:val="-8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przypisanych</w:t>
            </w:r>
            <w:r w:rsidRPr="00EA03E3">
              <w:rPr>
                <w:rFonts w:eastAsia="Arial" w:cstheme="minorHAnsi"/>
                <w:spacing w:val="-4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im działań.</w:t>
            </w:r>
            <w:r w:rsidRPr="00EA03E3">
              <w:rPr>
                <w:rFonts w:eastAsia="Arial" w:cstheme="minorHAnsi"/>
                <w:spacing w:val="-1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Przykładowo w</w:t>
            </w:r>
            <w:r w:rsidRPr="00EA03E3">
              <w:rPr>
                <w:rFonts w:eastAsia="Arial" w:cstheme="minorHAnsi"/>
                <w:spacing w:val="-11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JCWP:</w:t>
            </w:r>
            <w:r w:rsidRPr="00EA03E3">
              <w:rPr>
                <w:rFonts w:eastAsia="Arial" w:cstheme="minorHAnsi"/>
                <w:spacing w:val="-5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 xml:space="preserve">RW20000321289 Biała Przemsza od </w:t>
            </w:r>
            <w:proofErr w:type="spellStart"/>
            <w:r w:rsidRPr="00EA03E3">
              <w:rPr>
                <w:rFonts w:eastAsia="Arial" w:cstheme="minorHAnsi"/>
                <w:w w:val="105"/>
              </w:rPr>
              <w:t>D</w:t>
            </w:r>
            <w:r w:rsidRPr="00EA03E3">
              <w:rPr>
                <w:rFonts w:eastAsia="Arial" w:cstheme="minorHAnsi"/>
                <w:spacing w:val="-2"/>
                <w:w w:val="105"/>
              </w:rPr>
              <w:t>ę</w:t>
            </w:r>
            <w:r w:rsidRPr="00EA03E3">
              <w:rPr>
                <w:rFonts w:eastAsia="Arial" w:cstheme="minorHAnsi"/>
                <w:w w:val="105"/>
              </w:rPr>
              <w:t>biesznicy</w:t>
            </w:r>
            <w:proofErr w:type="spellEnd"/>
            <w:r w:rsidRPr="00EA03E3">
              <w:rPr>
                <w:rFonts w:eastAsia="Arial" w:cstheme="minorHAnsi"/>
                <w:w w:val="105"/>
              </w:rPr>
              <w:t xml:space="preserve"> do ujścia, wpisane są wszystkie działania podstawowe oraz część działań uzupełniających</w:t>
            </w:r>
            <w:r w:rsidRPr="00EA03E3">
              <w:rPr>
                <w:rFonts w:eastAsia="Arial" w:cstheme="minorHAnsi"/>
                <w:spacing w:val="-14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-</w:t>
            </w:r>
            <w:r w:rsidRPr="00EA03E3">
              <w:rPr>
                <w:rFonts w:eastAsia="Arial" w:cstheme="minorHAnsi"/>
                <w:spacing w:val="18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nie</w:t>
            </w:r>
            <w:r w:rsidRPr="00EA03E3">
              <w:rPr>
                <w:rFonts w:eastAsia="Arial" w:cstheme="minorHAnsi"/>
                <w:spacing w:val="-10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wskazano działań</w:t>
            </w:r>
            <w:r w:rsidRPr="00EA03E3">
              <w:rPr>
                <w:rFonts w:eastAsia="Arial" w:cstheme="minorHAnsi"/>
                <w:spacing w:val="-2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uzupełniających</w:t>
            </w:r>
            <w:r w:rsidRPr="00EA03E3">
              <w:rPr>
                <w:rFonts w:eastAsia="Arial" w:cstheme="minorHAnsi"/>
                <w:spacing w:val="-14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tj. ,,Dodatkowy przegląd</w:t>
            </w:r>
            <w:r w:rsidRPr="00EA03E3">
              <w:rPr>
                <w:rFonts w:eastAsia="Arial" w:cstheme="minorHAnsi"/>
                <w:spacing w:val="-7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pozwoleń wodnoprawnych" oraz</w:t>
            </w:r>
            <w:r w:rsidRPr="00EA03E3">
              <w:rPr>
                <w:rFonts w:eastAsia="Arial" w:cstheme="minorHAnsi"/>
                <w:spacing w:val="-5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,,Aktualizacja</w:t>
            </w:r>
            <w:r w:rsidRPr="00EA03E3">
              <w:rPr>
                <w:rFonts w:eastAsia="Arial" w:cstheme="minorHAnsi"/>
                <w:spacing w:val="-5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programu ochrony środowiska pod katem poprawy efektywności dotyczącej ograniczania dopływu zanieczyszczeń</w:t>
            </w:r>
            <w:r w:rsidRPr="00EA03E3">
              <w:rPr>
                <w:rFonts w:eastAsia="Arial" w:cstheme="minorHAnsi"/>
                <w:spacing w:val="-14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do</w:t>
            </w:r>
            <w:r w:rsidRPr="00EA03E3">
              <w:rPr>
                <w:rFonts w:eastAsia="Arial" w:cstheme="minorHAnsi"/>
                <w:spacing w:val="19"/>
                <w:w w:val="105"/>
              </w:rPr>
              <w:t xml:space="preserve"> </w:t>
            </w:r>
            <w:proofErr w:type="spellStart"/>
            <w:r w:rsidRPr="00EA03E3">
              <w:rPr>
                <w:rFonts w:eastAsia="Arial" w:cstheme="minorHAnsi"/>
                <w:w w:val="105"/>
              </w:rPr>
              <w:t>jcwp</w:t>
            </w:r>
            <w:proofErr w:type="spellEnd"/>
            <w:r w:rsidRPr="00EA03E3">
              <w:rPr>
                <w:rFonts w:eastAsia="Arial" w:cstheme="minorHAnsi"/>
                <w:w w:val="105"/>
              </w:rPr>
              <w:t>".</w:t>
            </w:r>
            <w:r w:rsidRPr="00EA03E3">
              <w:rPr>
                <w:rFonts w:eastAsia="Arial" w:cstheme="minorHAnsi"/>
                <w:spacing w:val="-13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Tym</w:t>
            </w:r>
            <w:r w:rsidRPr="00EA03E3">
              <w:rPr>
                <w:rFonts w:eastAsia="Arial" w:cstheme="minorHAnsi"/>
                <w:spacing w:val="-10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samym</w:t>
            </w:r>
            <w:r w:rsidRPr="00EA03E3">
              <w:rPr>
                <w:rFonts w:eastAsia="Arial" w:cstheme="minorHAnsi"/>
                <w:spacing w:val="-1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w celu</w:t>
            </w:r>
            <w:r w:rsidRPr="00EA03E3">
              <w:rPr>
                <w:rFonts w:eastAsia="Arial" w:cstheme="minorHAnsi"/>
                <w:spacing w:val="-5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ujednolicenia</w:t>
            </w:r>
            <w:r w:rsidRPr="00EA03E3">
              <w:rPr>
                <w:rFonts w:eastAsia="Arial" w:cstheme="minorHAnsi"/>
                <w:spacing w:val="28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zawartych</w:t>
            </w:r>
            <w:r w:rsidRPr="00EA03E3">
              <w:rPr>
                <w:rFonts w:eastAsia="Arial" w:cstheme="minorHAnsi"/>
                <w:spacing w:val="-7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w tabeli</w:t>
            </w:r>
            <w:r w:rsidRPr="00EA03E3">
              <w:rPr>
                <w:rFonts w:eastAsia="Arial" w:cstheme="minorHAnsi"/>
                <w:spacing w:val="-14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>informacji</w:t>
            </w:r>
            <w:r w:rsidRPr="00EA03E3">
              <w:rPr>
                <w:rFonts w:eastAsia="Arial" w:cstheme="minorHAnsi"/>
                <w:spacing w:val="-1"/>
                <w:w w:val="105"/>
              </w:rPr>
              <w:t xml:space="preserve"> </w:t>
            </w:r>
            <w:r w:rsidRPr="00EA03E3">
              <w:rPr>
                <w:rFonts w:eastAsia="Arial" w:cstheme="minorHAnsi"/>
                <w:w w:val="105"/>
              </w:rPr>
              <w:t xml:space="preserve">właściwym wydaje się, aby dla wskazanych powyżej JCWP, w kolumnie dotyczącej działań wynikających z </w:t>
            </w:r>
            <w:proofErr w:type="spellStart"/>
            <w:r w:rsidRPr="00EA03E3">
              <w:rPr>
                <w:rFonts w:eastAsia="Arial" w:cstheme="minorHAnsi"/>
                <w:w w:val="105"/>
              </w:rPr>
              <w:t>llaPGW</w:t>
            </w:r>
            <w:proofErr w:type="spellEnd"/>
            <w:r w:rsidRPr="00EA03E3">
              <w:rPr>
                <w:rFonts w:eastAsia="Arial" w:cstheme="minorHAnsi"/>
                <w:w w:val="105"/>
              </w:rPr>
              <w:t xml:space="preserve"> uzupełnić informacje o wszystkie działania wynikające z Rozporządzenia Ministra Infrastruktury z dnia 4 listopada 2022 r. w sprawie Planu gospodarowania wodami na obszarze dorzecza Wisty (Dz. U. 2023 poz. </w:t>
            </w:r>
            <w:r w:rsidRPr="00EA03E3">
              <w:rPr>
                <w:rFonts w:eastAsia="Arial" w:cstheme="minorHAnsi"/>
                <w:spacing w:val="-4"/>
                <w:w w:val="105"/>
              </w:rPr>
              <w:t>300).</w:t>
            </w:r>
          </w:p>
        </w:tc>
        <w:tc>
          <w:tcPr>
            <w:tcW w:w="4535" w:type="dxa"/>
          </w:tcPr>
          <w:p w14:paraId="74C11FE5" w14:textId="77777777" w:rsidR="00D809BA" w:rsidRPr="00EA03E3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Uwaga uwzględniona. Skorygowano nagłówek kolumny tabeli nr 33 oraz uzupełniono jej zawartość o działania podstawowe i uzupełniające zgodnie z informacjami dostępnymi na stronie </w:t>
            </w:r>
            <w:hyperlink r:id="rId25" w:history="1">
              <w:r w:rsidRPr="00EA03E3">
                <w:rPr>
                  <w:rFonts w:cstheme="minorHAnsi"/>
                  <w:color w:val="0563C1" w:themeColor="hyperlink"/>
                  <w:u w:val="single"/>
                </w:rPr>
                <w:t>http://karty.apgw.gov.pl:4200/jcw-powierzchniowe</w:t>
              </w:r>
            </w:hyperlink>
            <w:r w:rsidRPr="00EA03E3">
              <w:rPr>
                <w:rFonts w:cstheme="minorHAnsi"/>
              </w:rPr>
              <w:t xml:space="preserve"> </w:t>
            </w:r>
          </w:p>
        </w:tc>
      </w:tr>
      <w:tr w:rsidR="00D809BA" w:rsidRPr="00EA03E3" w14:paraId="60F2871F" w14:textId="77777777" w:rsidTr="00EA03E3">
        <w:tc>
          <w:tcPr>
            <w:tcW w:w="9067" w:type="dxa"/>
            <w:gridSpan w:val="2"/>
            <w:shd w:val="clear" w:color="auto" w:fill="E7E6E6" w:themeFill="background2"/>
          </w:tcPr>
          <w:p w14:paraId="60D12421" w14:textId="77777777" w:rsidR="00D809BA" w:rsidRPr="00EA03E3" w:rsidRDefault="00D809BA" w:rsidP="005C0E2E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Podmiot zgłaszający:</w:t>
            </w:r>
          </w:p>
          <w:p w14:paraId="5263FD20" w14:textId="77777777" w:rsidR="00D809BA" w:rsidRPr="00EA03E3" w:rsidRDefault="00D809BA" w:rsidP="005C0E2E">
            <w:pPr>
              <w:spacing w:line="240" w:lineRule="auto"/>
              <w:jc w:val="center"/>
              <w:rPr>
                <w:rFonts w:cstheme="minorHAnsi"/>
              </w:rPr>
            </w:pPr>
            <w:r w:rsidRPr="00EA03E3">
              <w:rPr>
                <w:rFonts w:cstheme="minorHAnsi"/>
              </w:rPr>
              <w:t>Państwowe Gospodarstwo Wodne Wody Polskie Regionalny Zarząd Gospodarki Wodnej w Gliwicach</w:t>
            </w:r>
          </w:p>
        </w:tc>
      </w:tr>
      <w:tr w:rsidR="00D809BA" w:rsidRPr="00EA03E3" w14:paraId="134B6029" w14:textId="77777777" w:rsidTr="00EA03E3">
        <w:tc>
          <w:tcPr>
            <w:tcW w:w="4532" w:type="dxa"/>
            <w:shd w:val="clear" w:color="auto" w:fill="FFFFFF" w:themeFill="background1"/>
          </w:tcPr>
          <w:p w14:paraId="53368993" w14:textId="282F50AF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W przedłożonym do zaopiniowania projekcie strategii zawarta została informacja o występowaniu ww. obszarów szczególnego zagrożenia powodzią Q1% i Q10%, a także obszarów zagrożonych powodzią Q0,2% oraz obszarów narażonych na </w:t>
            </w:r>
            <w:r w:rsidR="005C0E2E">
              <w:rPr>
                <w:rFonts w:cstheme="minorHAnsi"/>
              </w:rPr>
              <w:t xml:space="preserve">zalanie w przypadku całkowitego </w:t>
            </w:r>
            <w:r w:rsidRPr="00EA03E3">
              <w:rPr>
                <w:rFonts w:cstheme="minorHAnsi"/>
              </w:rPr>
              <w:t>zniszczenia wałów przeciwpowodziowych. Podano również nazwy rzek, od których wyznaczone zostały obszary jw.</w:t>
            </w:r>
          </w:p>
          <w:p w14:paraId="6E48BA0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W projekcie wskazano również na występowanie obszarów szczególnego zagrożenia powodzią „obejmujących </w:t>
            </w:r>
            <w:proofErr w:type="spellStart"/>
            <w:r w:rsidRPr="00EA03E3">
              <w:rPr>
                <w:rFonts w:cstheme="minorHAnsi"/>
              </w:rPr>
              <w:t>międzywala</w:t>
            </w:r>
            <w:proofErr w:type="spellEnd"/>
            <w:r w:rsidRPr="00EA03E3">
              <w:rPr>
                <w:rFonts w:cstheme="minorHAnsi"/>
              </w:rPr>
              <w:t xml:space="preserve"> rzeki Wisła i potoków: Bachórz </w:t>
            </w:r>
            <w:proofErr w:type="spellStart"/>
            <w:r w:rsidRPr="00EA03E3">
              <w:rPr>
                <w:rFonts w:cstheme="minorHAnsi"/>
              </w:rPr>
              <w:t>Płazanka</w:t>
            </w:r>
            <w:proofErr w:type="spellEnd"/>
            <w:r w:rsidRPr="00EA03E3">
              <w:rPr>
                <w:rFonts w:cstheme="minorHAnsi"/>
              </w:rPr>
              <w:t xml:space="preserve">, </w:t>
            </w:r>
            <w:proofErr w:type="spellStart"/>
            <w:r w:rsidRPr="00EA03E3">
              <w:rPr>
                <w:rFonts w:cstheme="minorHAnsi"/>
              </w:rPr>
              <w:t>Regulka</w:t>
            </w:r>
            <w:proofErr w:type="spellEnd"/>
            <w:r w:rsidRPr="00EA03E3">
              <w:rPr>
                <w:rFonts w:cstheme="minorHAnsi"/>
              </w:rPr>
              <w:t xml:space="preserve"> i Rudka”. Pominięto obszar</w:t>
            </w:r>
          </w:p>
          <w:p w14:paraId="7715480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szczególnego zagrożenia powodzią w </w:t>
            </w:r>
            <w:proofErr w:type="spellStart"/>
            <w:r w:rsidRPr="00EA03E3">
              <w:rPr>
                <w:rFonts w:cstheme="minorHAnsi"/>
              </w:rPr>
              <w:t>międzywalu</w:t>
            </w:r>
            <w:proofErr w:type="spellEnd"/>
            <w:r w:rsidRPr="00EA03E3">
              <w:rPr>
                <w:rFonts w:cstheme="minorHAnsi"/>
              </w:rPr>
              <w:t xml:space="preserve"> potoku </w:t>
            </w:r>
            <w:proofErr w:type="spellStart"/>
            <w:r w:rsidRPr="00EA03E3">
              <w:rPr>
                <w:rFonts w:cstheme="minorHAnsi"/>
              </w:rPr>
              <w:t>Bachówka</w:t>
            </w:r>
            <w:proofErr w:type="spellEnd"/>
            <w:r w:rsidRPr="00EA03E3">
              <w:rPr>
                <w:rFonts w:cstheme="minorHAnsi"/>
              </w:rPr>
              <w:t>. Projekt strategii należy zatem uzupełnić na str. 87, 133 i 163 w powyższym zakresie.</w:t>
            </w:r>
          </w:p>
        </w:tc>
        <w:tc>
          <w:tcPr>
            <w:tcW w:w="4535" w:type="dxa"/>
            <w:shd w:val="clear" w:color="auto" w:fill="FFFFFF" w:themeFill="background1"/>
          </w:tcPr>
          <w:p w14:paraId="067A0CD8" w14:textId="77777777" w:rsidR="00D809BA" w:rsidRPr="00EA03E3" w:rsidRDefault="00D809BA" w:rsidP="00EA03E3">
            <w:pPr>
              <w:spacing w:line="240" w:lineRule="auto"/>
              <w:jc w:val="left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uwzględniona. Uzupełniono zapisy dot. szczególnego zagrożenia powodzią o informacje zawarte w treści uwagi.</w:t>
            </w:r>
          </w:p>
        </w:tc>
      </w:tr>
      <w:tr w:rsidR="00D809BA" w:rsidRPr="00EA03E3" w14:paraId="5DCAA35F" w14:textId="77777777" w:rsidTr="00EA03E3">
        <w:tc>
          <w:tcPr>
            <w:tcW w:w="4532" w:type="dxa"/>
            <w:shd w:val="clear" w:color="auto" w:fill="FFFFFF" w:themeFill="background1"/>
          </w:tcPr>
          <w:p w14:paraId="4DB4C66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opiniowanym dokumencie odniesiono się do Planu zarządzania ryzykiem powodziowym przyjętego na mocy rozporządzenia Rady Ministrów z dnia 18 października 2016r. w sprawie przyjęcia Planu zarządzania ryzykiem powodziowym dla obszaru dorzecza Wisły (Dz. U. z 2016r. poz. 1841), który obowiązywał do dnia 22 marca 2023r. Z dniem 23 marca 2023r. wszedł w życie zaktualizowany Plan</w:t>
            </w:r>
          </w:p>
          <w:p w14:paraId="2B2B6E0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 xml:space="preserve">zarządzania ryzykiem powodziowym dla obszaru dorzecza Wisły, który został przyjęty rozporządzeniem Ministra Infrastruktury z dnia 18 października 2022r. (Dz. U. z 2022r. poz. 2739). W związku z powyższym w projekcie strategii należy skorygować informację dotyczącą obowiązującego Planu zarządzania ryzykiem powodziowym, a także projekt uzupełnić o informację nt. planowanych na przedmiotowym terenie w ramach PZRP zadań </w:t>
            </w:r>
          </w:p>
        </w:tc>
        <w:tc>
          <w:tcPr>
            <w:tcW w:w="4535" w:type="dxa"/>
            <w:shd w:val="clear" w:color="auto" w:fill="FFFFFF" w:themeFill="background1"/>
          </w:tcPr>
          <w:p w14:paraId="3C27CC05" w14:textId="77777777" w:rsidR="00D809BA" w:rsidRPr="00EA03E3" w:rsidRDefault="00D809BA" w:rsidP="00EA03E3">
            <w:pPr>
              <w:spacing w:line="240" w:lineRule="auto"/>
              <w:jc w:val="left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uwzględniona. Skorygowano zapisy dot. Planu zarządzania ryzykiem powodziowym oraz uzupełniono je o informacje nt. planowanych na terenie MOF zadań.</w:t>
            </w:r>
          </w:p>
        </w:tc>
      </w:tr>
      <w:tr w:rsidR="00D809BA" w:rsidRPr="00EA03E3" w14:paraId="78BAFFD5" w14:textId="77777777" w:rsidTr="00EA03E3">
        <w:tc>
          <w:tcPr>
            <w:tcW w:w="4532" w:type="dxa"/>
            <w:shd w:val="clear" w:color="auto" w:fill="FFFFFF" w:themeFill="background1"/>
          </w:tcPr>
          <w:p w14:paraId="41EA5F4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projekcie strategii uwzględniono również informacje w zakresie Planu Przeciwdziałania Skutkom Suszy (PPSS), przyjętego rozporządzeniem Ministra Infrastruktury z dnia 15 lipca 2021r. w sprawie przyjęcia</w:t>
            </w:r>
          </w:p>
          <w:p w14:paraId="5755487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Planu przeciwdziałania skutkom suszy (Dz. U. 2021r. poz. 1615), a także wynikającego z PPSS stopnia zagrożenia suszą według klasy łącznego zagrożenia suszą oraz stopnia zagrożenia suszą w zależności od jej typu. Jednak w projekcie strategii w odniesieniu do terenu MOF Chrzanowa powinny zostać uwzględnione</w:t>
            </w:r>
          </w:p>
          <w:p w14:paraId="7DC9966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również informacje wynikające z ww. Planu dotyczące rekomendowanych działań służących</w:t>
            </w:r>
          </w:p>
          <w:p w14:paraId="399BEED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przeciwdziałaniu skutkom suszy.</w:t>
            </w:r>
          </w:p>
        </w:tc>
        <w:tc>
          <w:tcPr>
            <w:tcW w:w="4535" w:type="dxa"/>
            <w:shd w:val="clear" w:color="auto" w:fill="FFFFFF" w:themeFill="background1"/>
          </w:tcPr>
          <w:p w14:paraId="2E25BC71" w14:textId="77777777" w:rsidR="00D809BA" w:rsidRPr="00EA03E3" w:rsidRDefault="00D809BA" w:rsidP="00EA03E3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Uwaga uwzględniona. Uzupełniono treść strategii o przykładowe działania wynikające z Planu przeciwdziałania skutkom suszy.</w:t>
            </w:r>
          </w:p>
        </w:tc>
      </w:tr>
      <w:tr w:rsidR="00D809BA" w:rsidRPr="00EA03E3" w14:paraId="6A937B6C" w14:textId="77777777" w:rsidTr="00EA03E3">
        <w:tc>
          <w:tcPr>
            <w:tcW w:w="4532" w:type="dxa"/>
            <w:shd w:val="clear" w:color="auto" w:fill="FFFFFF" w:themeFill="background1"/>
          </w:tcPr>
          <w:p w14:paraId="38F584D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Na str.159 w Tabeli 33 </w:t>
            </w:r>
            <w:r w:rsidRPr="00EA03E3">
              <w:rPr>
                <w:rFonts w:cstheme="minorHAnsi"/>
                <w:i/>
                <w:iCs/>
              </w:rPr>
              <w:t xml:space="preserve">Charakterystyka </w:t>
            </w:r>
            <w:proofErr w:type="spellStart"/>
            <w:r w:rsidRPr="00EA03E3">
              <w:rPr>
                <w:rFonts w:cstheme="minorHAnsi"/>
                <w:i/>
                <w:iCs/>
              </w:rPr>
              <w:t>aJCWP</w:t>
            </w:r>
            <w:proofErr w:type="spellEnd"/>
            <w:r w:rsidRPr="00EA03E3">
              <w:rPr>
                <w:rFonts w:cstheme="minorHAnsi"/>
                <w:i/>
                <w:iCs/>
              </w:rPr>
              <w:t xml:space="preserve"> na terenie MOF Chrzanowa - </w:t>
            </w:r>
            <w:r w:rsidRPr="00EA03E3">
              <w:rPr>
                <w:rFonts w:cstheme="minorHAnsi"/>
              </w:rPr>
              <w:t>należy uzupełnić tabelę o niewymienione w niej JCWP:</w:t>
            </w:r>
          </w:p>
          <w:p w14:paraId="3DF60CB0" w14:textId="3C3E51E6" w:rsidR="00D809BA" w:rsidRPr="0016740C" w:rsidRDefault="00D809BA" w:rsidP="0016740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454"/>
              <w:rPr>
                <w:rFonts w:cstheme="minorHAnsi"/>
              </w:rPr>
            </w:pPr>
            <w:r w:rsidRPr="0016740C">
              <w:rPr>
                <w:rFonts w:cstheme="minorHAnsi"/>
              </w:rPr>
              <w:t xml:space="preserve">RW200009213369 </w:t>
            </w:r>
            <w:proofErr w:type="spellStart"/>
            <w:r w:rsidRPr="0016740C">
              <w:rPr>
                <w:rFonts w:cstheme="minorHAnsi"/>
              </w:rPr>
              <w:t>Bachorz</w:t>
            </w:r>
            <w:proofErr w:type="spellEnd"/>
            <w:r w:rsidRPr="0016740C">
              <w:rPr>
                <w:rFonts w:cstheme="minorHAnsi"/>
              </w:rPr>
              <w:t>,</w:t>
            </w:r>
          </w:p>
          <w:p w14:paraId="23519AF3" w14:textId="38CF3E51" w:rsidR="00D809BA" w:rsidRPr="0016740C" w:rsidRDefault="00D809BA" w:rsidP="0016740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454"/>
              <w:rPr>
                <w:rFonts w:cstheme="minorHAnsi"/>
              </w:rPr>
            </w:pPr>
            <w:r w:rsidRPr="0016740C">
              <w:rPr>
                <w:rFonts w:cstheme="minorHAnsi"/>
              </w:rPr>
              <w:t>RW200006213349 Chechło,</w:t>
            </w:r>
          </w:p>
          <w:p w14:paraId="0CB21C0B" w14:textId="3F06002C" w:rsidR="00D809BA" w:rsidRPr="0016740C" w:rsidRDefault="00D809BA" w:rsidP="0016740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454"/>
              <w:rPr>
                <w:rFonts w:cstheme="minorHAnsi"/>
              </w:rPr>
            </w:pPr>
            <w:r w:rsidRPr="0016740C">
              <w:rPr>
                <w:rFonts w:cstheme="minorHAnsi"/>
              </w:rPr>
              <w:t xml:space="preserve">RW200006213529 </w:t>
            </w:r>
            <w:proofErr w:type="spellStart"/>
            <w:r w:rsidRPr="0016740C">
              <w:rPr>
                <w:rFonts w:cstheme="minorHAnsi"/>
              </w:rPr>
              <w:t>Regulka</w:t>
            </w:r>
            <w:proofErr w:type="spellEnd"/>
            <w:r w:rsidRPr="0016740C">
              <w:rPr>
                <w:rFonts w:cstheme="minorHAnsi"/>
              </w:rPr>
              <w:t>,</w:t>
            </w:r>
          </w:p>
          <w:p w14:paraId="27EA9B94" w14:textId="64416E99" w:rsidR="00D809BA" w:rsidRPr="0016740C" w:rsidRDefault="00D809BA" w:rsidP="0016740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454"/>
              <w:rPr>
                <w:rFonts w:cstheme="minorHAnsi"/>
              </w:rPr>
            </w:pPr>
            <w:r w:rsidRPr="0016740C">
              <w:rPr>
                <w:rFonts w:cstheme="minorHAnsi"/>
              </w:rPr>
              <w:t xml:space="preserve">RW200006213329 Potok </w:t>
            </w:r>
            <w:proofErr w:type="spellStart"/>
            <w:r w:rsidRPr="0016740C">
              <w:rPr>
                <w:rFonts w:cstheme="minorHAnsi"/>
              </w:rPr>
              <w:t>Gromiecki</w:t>
            </w:r>
            <w:proofErr w:type="spellEnd"/>
            <w:r w:rsidRPr="0016740C">
              <w:rPr>
                <w:rFonts w:cstheme="minorHAnsi"/>
              </w:rPr>
              <w:t>,</w:t>
            </w:r>
          </w:p>
          <w:p w14:paraId="6E5F3E7A" w14:textId="3D3CE2E3" w:rsidR="00D809BA" w:rsidRPr="0016740C" w:rsidRDefault="00D809BA" w:rsidP="0016740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454"/>
              <w:rPr>
                <w:rFonts w:cstheme="minorHAnsi"/>
              </w:rPr>
            </w:pPr>
            <w:r w:rsidRPr="0016740C">
              <w:rPr>
                <w:rFonts w:cstheme="minorHAnsi"/>
              </w:rPr>
              <w:t>RW2000062128429 Baba,</w:t>
            </w:r>
          </w:p>
          <w:p w14:paraId="56ECB39F" w14:textId="63D8E93E" w:rsidR="00D809BA" w:rsidRPr="0016740C" w:rsidRDefault="00D809BA" w:rsidP="0016740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454"/>
              <w:rPr>
                <w:rFonts w:cstheme="minorHAnsi"/>
              </w:rPr>
            </w:pPr>
            <w:r w:rsidRPr="0016740C">
              <w:rPr>
                <w:rFonts w:cstheme="minorHAnsi"/>
              </w:rPr>
              <w:t xml:space="preserve">RW2000092135189 </w:t>
            </w:r>
            <w:proofErr w:type="spellStart"/>
            <w:r w:rsidRPr="0016740C">
              <w:rPr>
                <w:rFonts w:cstheme="minorHAnsi"/>
              </w:rPr>
              <w:t>Bachówka</w:t>
            </w:r>
            <w:proofErr w:type="spellEnd"/>
            <w:r w:rsidRPr="0016740C">
              <w:rPr>
                <w:rFonts w:cstheme="minorHAnsi"/>
              </w:rPr>
              <w:t>,</w:t>
            </w:r>
          </w:p>
          <w:p w14:paraId="51B3CAC7" w14:textId="1378D401" w:rsidR="00D809BA" w:rsidRPr="0016740C" w:rsidRDefault="00D809BA" w:rsidP="0016740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454"/>
              <w:rPr>
                <w:rFonts w:cstheme="minorHAnsi"/>
              </w:rPr>
            </w:pPr>
            <w:r w:rsidRPr="0016740C">
              <w:rPr>
                <w:rFonts w:cstheme="minorHAnsi"/>
              </w:rPr>
              <w:t xml:space="preserve">RW200008213499 Skawa od </w:t>
            </w:r>
            <w:proofErr w:type="spellStart"/>
            <w:r w:rsidRPr="0016740C">
              <w:rPr>
                <w:rFonts w:cstheme="minorHAnsi"/>
              </w:rPr>
              <w:t>Klęczanki</w:t>
            </w:r>
            <w:proofErr w:type="spellEnd"/>
            <w:r w:rsidRPr="0016740C">
              <w:rPr>
                <w:rFonts w:cstheme="minorHAnsi"/>
              </w:rPr>
              <w:t xml:space="preserve"> do ujścia.</w:t>
            </w:r>
          </w:p>
        </w:tc>
        <w:tc>
          <w:tcPr>
            <w:tcW w:w="4535" w:type="dxa"/>
            <w:shd w:val="clear" w:color="auto" w:fill="FFFFFF" w:themeFill="background1"/>
          </w:tcPr>
          <w:p w14:paraId="79772355" w14:textId="77777777" w:rsidR="00D809BA" w:rsidRPr="00EA03E3" w:rsidRDefault="00D809BA" w:rsidP="00EA03E3">
            <w:pPr>
              <w:spacing w:line="240" w:lineRule="auto"/>
              <w:jc w:val="left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Uwaga uwzględniona. Uzupełniono tabelę 33 o wskazane w treści uwagi informacje. </w:t>
            </w:r>
          </w:p>
        </w:tc>
      </w:tr>
      <w:tr w:rsidR="00D809BA" w:rsidRPr="00EA03E3" w14:paraId="788B05C5" w14:textId="77777777" w:rsidTr="00EA03E3">
        <w:tc>
          <w:tcPr>
            <w:tcW w:w="4532" w:type="dxa"/>
            <w:shd w:val="clear" w:color="auto" w:fill="FFFFFF" w:themeFill="background1"/>
          </w:tcPr>
          <w:p w14:paraId="36F2CEB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Z kolei na str. 161 – Pod Tabelą 34 </w:t>
            </w:r>
            <w:r w:rsidRPr="00EA03E3">
              <w:rPr>
                <w:rFonts w:cstheme="minorHAnsi"/>
                <w:i/>
                <w:iCs/>
              </w:rPr>
              <w:t xml:space="preserve">Charakterystyka </w:t>
            </w:r>
            <w:proofErr w:type="spellStart"/>
            <w:r w:rsidRPr="00EA03E3">
              <w:rPr>
                <w:rFonts w:cstheme="minorHAnsi"/>
                <w:i/>
                <w:iCs/>
              </w:rPr>
              <w:t>aJCWPd</w:t>
            </w:r>
            <w:proofErr w:type="spellEnd"/>
            <w:r w:rsidRPr="00EA03E3">
              <w:rPr>
                <w:rFonts w:cstheme="minorHAnsi"/>
                <w:i/>
                <w:iCs/>
              </w:rPr>
              <w:t xml:space="preserve"> na terenie MOF Chrzanowa – </w:t>
            </w:r>
            <w:r w:rsidRPr="00EA03E3">
              <w:rPr>
                <w:rFonts w:cstheme="minorHAnsi"/>
              </w:rPr>
              <w:t xml:space="preserve">proponujemy zamieścić następujące zdanie: </w:t>
            </w:r>
            <w:r w:rsidRPr="00EA03E3">
              <w:rPr>
                <w:rFonts w:cstheme="minorHAnsi"/>
                <w:i/>
                <w:iCs/>
              </w:rPr>
              <w:t>„W Planie  gospodarowania wodami na obszarze dorzecza Wisły (</w:t>
            </w:r>
            <w:proofErr w:type="spellStart"/>
            <w:r w:rsidRPr="00EA03E3">
              <w:rPr>
                <w:rFonts w:cstheme="minorHAnsi"/>
                <w:i/>
                <w:iCs/>
              </w:rPr>
              <w:t>IIaPGW</w:t>
            </w:r>
            <w:proofErr w:type="spellEnd"/>
            <w:r w:rsidRPr="00EA03E3">
              <w:rPr>
                <w:rFonts w:cstheme="minorHAnsi"/>
                <w:i/>
                <w:iCs/>
              </w:rPr>
              <w:t xml:space="preserve">) dla wykazanych JCWP i </w:t>
            </w:r>
            <w:proofErr w:type="spellStart"/>
            <w:r w:rsidRPr="00EA03E3">
              <w:rPr>
                <w:rFonts w:cstheme="minorHAnsi"/>
                <w:i/>
                <w:iCs/>
              </w:rPr>
              <w:t>JCWPd</w:t>
            </w:r>
            <w:proofErr w:type="spellEnd"/>
            <w:r w:rsidRPr="00EA03E3">
              <w:rPr>
                <w:rFonts w:cstheme="minorHAnsi"/>
                <w:i/>
                <w:iCs/>
              </w:rPr>
              <w:t xml:space="preserve"> w większości przypisane zostały także działania uzupełniające. Niezależnie od zestawu działań dla wszystkich JCWP i </w:t>
            </w:r>
            <w:proofErr w:type="spellStart"/>
            <w:r w:rsidRPr="00EA03E3">
              <w:rPr>
                <w:rFonts w:cstheme="minorHAnsi"/>
                <w:i/>
                <w:iCs/>
              </w:rPr>
              <w:t>JCWPd</w:t>
            </w:r>
            <w:proofErr w:type="spellEnd"/>
            <w:r w:rsidRPr="00EA03E3">
              <w:rPr>
                <w:rFonts w:cstheme="minorHAnsi"/>
                <w:i/>
                <w:iCs/>
              </w:rPr>
              <w:t xml:space="preserve"> obowiązuje także katalog działań krajowych”.</w:t>
            </w:r>
          </w:p>
        </w:tc>
        <w:tc>
          <w:tcPr>
            <w:tcW w:w="4535" w:type="dxa"/>
            <w:shd w:val="clear" w:color="auto" w:fill="FFFFFF" w:themeFill="background1"/>
          </w:tcPr>
          <w:p w14:paraId="1BF09B85" w14:textId="77777777" w:rsidR="00D809BA" w:rsidRPr="00EA03E3" w:rsidRDefault="00D809BA" w:rsidP="00EA03E3">
            <w:pPr>
              <w:spacing w:line="240" w:lineRule="auto"/>
              <w:jc w:val="left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uwzględniona. Uzupełniono treść strategii o wskazane w treści uwagi informacje.</w:t>
            </w:r>
          </w:p>
        </w:tc>
      </w:tr>
      <w:tr w:rsidR="00D809BA" w:rsidRPr="00EA03E3" w14:paraId="13FCF488" w14:textId="77777777" w:rsidTr="00EA03E3">
        <w:tc>
          <w:tcPr>
            <w:tcW w:w="4532" w:type="dxa"/>
            <w:shd w:val="clear" w:color="auto" w:fill="FFFFFF" w:themeFill="background1"/>
          </w:tcPr>
          <w:p w14:paraId="0869493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Projekt strategii powinien również zostać uzupełniony o informacje dotyczące położenia obszaru objętego przedmiotowym opracowaniem względem wydzielonych Głównych Zbiorników Wód Podziemnych</w:t>
            </w:r>
          </w:p>
          <w:p w14:paraId="4A2A4CC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(GZWP). Dane dotyczące GZWP, w tym również dane przestrzenne w formacie plików ESRI </w:t>
            </w:r>
            <w:proofErr w:type="spellStart"/>
            <w:r w:rsidRPr="00EA03E3">
              <w:rPr>
                <w:rFonts w:cstheme="minorHAnsi"/>
              </w:rPr>
              <w:t>shapefile</w:t>
            </w:r>
            <w:proofErr w:type="spellEnd"/>
            <w:r w:rsidRPr="00EA03E3">
              <w:rPr>
                <w:rFonts w:cstheme="minorHAnsi"/>
              </w:rPr>
              <w:t xml:space="preserve"> są ogólnodostępne i możliwe do pobrania ze strony: https://dm.pgi.gov.pl/. Obszar MOF Chrzanowa znajduje się w granicach dwóch udokumentowanych Głównych Zbiorników Wód Podziemnych: GZWP nr 452 – Zbiornik Chrzanów oraz GZWP nr 454 – Zbiornik Olkusz-Zawiercie.</w:t>
            </w:r>
          </w:p>
        </w:tc>
        <w:tc>
          <w:tcPr>
            <w:tcW w:w="4535" w:type="dxa"/>
            <w:shd w:val="clear" w:color="auto" w:fill="FFFFFF" w:themeFill="background1"/>
          </w:tcPr>
          <w:p w14:paraId="53D10014" w14:textId="77777777" w:rsidR="00D809BA" w:rsidRPr="00EA03E3" w:rsidRDefault="00D809BA" w:rsidP="00EA03E3">
            <w:pPr>
              <w:spacing w:line="240" w:lineRule="auto"/>
              <w:jc w:val="left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uwzględniona. Uzupełniono treść strategii o wskazane w treści uwagi informacje.</w:t>
            </w:r>
          </w:p>
        </w:tc>
      </w:tr>
      <w:tr w:rsidR="00D809BA" w:rsidRPr="00EA03E3" w14:paraId="35968B8D" w14:textId="77777777" w:rsidTr="00EA03E3">
        <w:tc>
          <w:tcPr>
            <w:tcW w:w="4532" w:type="dxa"/>
            <w:shd w:val="clear" w:color="auto" w:fill="FFFFFF" w:themeFill="background1"/>
          </w:tcPr>
          <w:p w14:paraId="6A3DC32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Ponadto, zdaniem tut. Zarządu w projekcie strategii powinny się znaleźć zapisy:</w:t>
            </w:r>
          </w:p>
          <w:p w14:paraId="5E74560E" w14:textId="70A58240" w:rsidR="00D809BA" w:rsidRPr="0016740C" w:rsidRDefault="00D809BA" w:rsidP="0016740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454" w:hanging="425"/>
              <w:rPr>
                <w:rFonts w:cstheme="minorHAnsi"/>
              </w:rPr>
            </w:pPr>
            <w:r w:rsidRPr="0016740C">
              <w:rPr>
                <w:rFonts w:cstheme="minorHAnsi"/>
              </w:rPr>
              <w:t>informujące o konieczności zachowania ciągłości i zapewnienia strefy ochronnej cieków naturalnych oraz zapewnieniu możliwości dostępu do cieku w celu regulacji i utrzymania oraz robót związanych z ochroną przeciwpowodziową,</w:t>
            </w:r>
          </w:p>
          <w:p w14:paraId="5FEF53CB" w14:textId="0C8440EB" w:rsidR="00D809BA" w:rsidRPr="0016740C" w:rsidRDefault="00D809BA" w:rsidP="0016740C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454" w:hanging="425"/>
              <w:rPr>
                <w:rFonts w:cstheme="minorHAnsi"/>
              </w:rPr>
            </w:pPr>
            <w:r w:rsidRPr="0016740C">
              <w:rPr>
                <w:rFonts w:cstheme="minorHAnsi"/>
              </w:rPr>
              <w:t>informujący, że zgodnie z art. 232 pkt 1 ustawy Prawo wodne zabrania się grodzenia nieruchomości przyległych do powierzchniowych wód publicznych w odległości mniejszej niż 1,5 m od linii brzegu,</w:t>
            </w:r>
            <w:r w:rsidR="0016740C">
              <w:rPr>
                <w:rFonts w:cstheme="minorHAnsi"/>
              </w:rPr>
              <w:t xml:space="preserve"> </w:t>
            </w:r>
            <w:r w:rsidRPr="0016740C">
              <w:rPr>
                <w:rFonts w:cstheme="minorHAnsi"/>
              </w:rPr>
              <w:t>a także zakazywania lub uniemożliwiania przechodzenia przez ten obszar,</w:t>
            </w:r>
          </w:p>
          <w:p w14:paraId="7B6E6EC1" w14:textId="440D5429" w:rsidR="00D809BA" w:rsidRPr="0016740C" w:rsidRDefault="00D809BA" w:rsidP="0016740C">
            <w:pPr>
              <w:pStyle w:val="Akapitzlist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left="454" w:hanging="425"/>
              <w:rPr>
                <w:rFonts w:cstheme="minorHAnsi"/>
              </w:rPr>
            </w:pPr>
            <w:r w:rsidRPr="0016740C">
              <w:rPr>
                <w:rFonts w:cstheme="minorHAnsi"/>
              </w:rPr>
              <w:t>informujący, że w związku ze szkodami górniczymi powstałymi w związku z działalnością kopalni ZG Janina należy rozważyć budowę dodatkowych pompowni i zabezpieczenie koryt potoków i przyległych do nich terenów przed podtopieniami i zmianami stosunków wodnych na gruncie</w:t>
            </w:r>
          </w:p>
        </w:tc>
        <w:tc>
          <w:tcPr>
            <w:tcW w:w="4535" w:type="dxa"/>
            <w:shd w:val="clear" w:color="auto" w:fill="FFFFFF" w:themeFill="background1"/>
          </w:tcPr>
          <w:p w14:paraId="569BE46A" w14:textId="77777777" w:rsidR="00D809BA" w:rsidRPr="00EA03E3" w:rsidRDefault="00D809BA" w:rsidP="00EA03E3">
            <w:pPr>
              <w:spacing w:line="240" w:lineRule="auto"/>
              <w:jc w:val="left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Uwaga uwzględniona. Uzupełniono treść strategii o wskazane w treści uwagi informacje.</w:t>
            </w:r>
          </w:p>
        </w:tc>
      </w:tr>
      <w:tr w:rsidR="00D809BA" w:rsidRPr="00EA03E3" w14:paraId="5BC0FEB0" w14:textId="77777777" w:rsidTr="00EA03E3">
        <w:tc>
          <w:tcPr>
            <w:tcW w:w="4532" w:type="dxa"/>
            <w:shd w:val="clear" w:color="auto" w:fill="FFFFFF" w:themeFill="background1"/>
          </w:tcPr>
          <w:p w14:paraId="6B74804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Na terenie powiatu chrzanowskiego występują tereny zmeliorowane drenowaniem systematycznym oraz sieciami rowów melioracyjnych. Zdaniem tut. Zarządu w strategii powinien znaleźć zapis, że w przypadku realizacji inwestycji na tym terenie należy dokonać uzgodnień z właścicielami rowów (Spółki Wodne bądź właściciele gruntów) oraz przestrzegać obowiązków jakie nakłada ustawa Prawo wodne w zakresie ich przebudowy, likwidacji oraz możliwości wyłączenia z ewidencji urządzeń melioracji wodnych.</w:t>
            </w:r>
          </w:p>
          <w:p w14:paraId="6F6A1EBF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Przedmiotowy zapis przyczyni się do ochrony urządzeń melioracji wodnych przed niekontrolowaną i przypadkową dewastacją, której negatywne skutki mogą wychodzić poza obszar pojedynczych inwestycji i stanowić realne problemy w regulacji stosunków wodnych.</w:t>
            </w:r>
          </w:p>
        </w:tc>
        <w:tc>
          <w:tcPr>
            <w:tcW w:w="4535" w:type="dxa"/>
            <w:shd w:val="clear" w:color="auto" w:fill="FFFFFF" w:themeFill="background1"/>
          </w:tcPr>
          <w:p w14:paraId="552A886F" w14:textId="77777777" w:rsidR="00D809BA" w:rsidRPr="00EA03E3" w:rsidRDefault="00D809BA" w:rsidP="00EA03E3">
            <w:pPr>
              <w:spacing w:line="240" w:lineRule="auto"/>
              <w:jc w:val="left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uwzględniona. Uzupełniono treść strategii o wskazane w treści uwagi informacje.</w:t>
            </w:r>
          </w:p>
        </w:tc>
      </w:tr>
      <w:tr w:rsidR="00D809BA" w:rsidRPr="00EA03E3" w14:paraId="0F8F2707" w14:textId="77777777" w:rsidTr="00EA03E3">
        <w:tc>
          <w:tcPr>
            <w:tcW w:w="4532" w:type="dxa"/>
            <w:shd w:val="clear" w:color="auto" w:fill="FFFFFF" w:themeFill="background1"/>
          </w:tcPr>
          <w:p w14:paraId="15F7832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i/>
                <w:iCs/>
              </w:rPr>
            </w:pPr>
            <w:r w:rsidRPr="00EA03E3">
              <w:rPr>
                <w:rFonts w:cstheme="minorHAnsi"/>
              </w:rPr>
              <w:t>Na str. 81 projektu strategii zawarto zdanie o następującym brzmieniu</w:t>
            </w:r>
            <w:r w:rsidRPr="00EA03E3">
              <w:rPr>
                <w:rFonts w:cstheme="minorHAnsi"/>
                <w:i/>
                <w:iCs/>
              </w:rPr>
              <w:t>: „Gminy MOF Chrzanowa położone są w zlewni Wisły, gdzie znajdują się liczne starorzecza i sztuczne stawy hodowlane oraz zbiorniki</w:t>
            </w:r>
          </w:p>
          <w:p w14:paraId="536F212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proofErr w:type="spellStart"/>
            <w:r w:rsidRPr="00EA03E3">
              <w:rPr>
                <w:rFonts w:cstheme="minorHAnsi"/>
                <w:i/>
                <w:iCs/>
              </w:rPr>
              <w:t>pożwirowe</w:t>
            </w:r>
            <w:proofErr w:type="spellEnd"/>
            <w:r w:rsidRPr="00EA03E3">
              <w:rPr>
                <w:rFonts w:cstheme="minorHAnsi"/>
                <w:i/>
                <w:iCs/>
              </w:rPr>
              <w:t>, co może powodować ryzyko występowania powodzi i lokalnych podtopień, zwłaszcza w południowej części MOF (gminy: Alwernia, Babice i Libiąż)”</w:t>
            </w:r>
            <w:r w:rsidRPr="00EA03E3">
              <w:rPr>
                <w:rFonts w:cstheme="minorHAnsi"/>
              </w:rPr>
              <w:t>. Fakt występowania w krajobrazie ww. elementów wskazuje raczej na większą zdolność południowej części MOF do minimalizowania</w:t>
            </w:r>
          </w:p>
          <w:p w14:paraId="6957683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skutków suszy hydrologicznej i glebowej, poprzez retencję wody opadowej. Starorzecza stanowią naturalne obniżenia terenu, które magazynują wodę, stanowią przy tym cenny środowiskowo element krajobrazu decydujący o różnorodności siedliskowej. Starorzecza leżące w zasięgu wód powodziowych przyczyniają się do spowolnienia spływu wód, zmniejszenia energii przepływu, przechwytują nadmiary</w:t>
            </w:r>
          </w:p>
          <w:p w14:paraId="59454B9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wody, a tym samym obniżają lustro wód wezbraniowych.</w:t>
            </w:r>
          </w:p>
        </w:tc>
        <w:tc>
          <w:tcPr>
            <w:tcW w:w="4535" w:type="dxa"/>
            <w:shd w:val="clear" w:color="auto" w:fill="FFFFFF" w:themeFill="background1"/>
          </w:tcPr>
          <w:p w14:paraId="52728CC4" w14:textId="77777777" w:rsidR="00D809BA" w:rsidRPr="00EA03E3" w:rsidRDefault="00D809BA" w:rsidP="00EA03E3">
            <w:pPr>
              <w:spacing w:line="240" w:lineRule="auto"/>
              <w:jc w:val="left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Uwaga uwzględniona. Skorygowano i uzupełniono treść strategii zgodnie z uwagą.</w:t>
            </w:r>
          </w:p>
        </w:tc>
      </w:tr>
      <w:tr w:rsidR="00D809BA" w:rsidRPr="00EA03E3" w14:paraId="34C791B7" w14:textId="77777777" w:rsidTr="00EA03E3">
        <w:tc>
          <w:tcPr>
            <w:tcW w:w="4532" w:type="dxa"/>
            <w:shd w:val="clear" w:color="auto" w:fill="FFFFFF" w:themeFill="background1"/>
          </w:tcPr>
          <w:p w14:paraId="01D8F9A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i/>
                <w:iCs/>
              </w:rPr>
            </w:pPr>
            <w:r w:rsidRPr="00EA03E3">
              <w:rPr>
                <w:rFonts w:cstheme="minorHAnsi"/>
              </w:rPr>
              <w:t xml:space="preserve">Z kolei na str. 129 zamieszczono następujące zdanie: </w:t>
            </w:r>
            <w:r w:rsidRPr="00EA03E3">
              <w:rPr>
                <w:rFonts w:cstheme="minorHAnsi"/>
                <w:i/>
                <w:iCs/>
              </w:rPr>
              <w:t>„Przyczynić się mogą do tego inwestycje związane z rozwojem systemu zrównoważonego gospodarowania wodami opadowymi i roztopowymi, w tym</w:t>
            </w:r>
          </w:p>
          <w:p w14:paraId="7BED774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  <w:i/>
                <w:iCs/>
              </w:rPr>
              <w:t xml:space="preserve">modernizacją i rozbudową urządzeń wodnych takich jak zbiorniki retencyjne oraz wały i jazy przeciwpowodziowe.” - </w:t>
            </w:r>
            <w:r w:rsidRPr="00EA03E3">
              <w:rPr>
                <w:rFonts w:cstheme="minorHAnsi"/>
              </w:rPr>
              <w:t>zrównoważone gospodarowanie wodami opadowymi i roztopowymi oznacza</w:t>
            </w:r>
          </w:p>
          <w:p w14:paraId="60056D7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dokładnie takie wykorzystanie wody, które pozwala zaspokoić nasze potrzeby bytowe oraz gospodarcze bez negatywnego wpływu na stan ilościowy i jakościowy zasobów wodnych, które mamy do dyspozycji. Nie można działań związanych z dostosowaniem obszaru MOF Chrzanowa do zmian klimatu i zwiększania</w:t>
            </w:r>
          </w:p>
          <w:p w14:paraId="4B45E95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odporności na ich negatywne skutki zawężać wyłącznie do modernizacji i rozbudowy zbiorników retencyjnych, wałów i jazów.</w:t>
            </w:r>
          </w:p>
        </w:tc>
        <w:tc>
          <w:tcPr>
            <w:tcW w:w="4535" w:type="dxa"/>
            <w:shd w:val="clear" w:color="auto" w:fill="FFFFFF" w:themeFill="background1"/>
          </w:tcPr>
          <w:p w14:paraId="541495E7" w14:textId="77777777" w:rsidR="00D809BA" w:rsidRPr="00EA03E3" w:rsidRDefault="00D809BA" w:rsidP="00EA03E3">
            <w:pPr>
              <w:spacing w:line="240" w:lineRule="auto"/>
              <w:jc w:val="left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uwzględniona. Skorygowano treść strategii o wskazane w treści uwagi informacje.</w:t>
            </w:r>
          </w:p>
        </w:tc>
      </w:tr>
      <w:tr w:rsidR="00D809BA" w:rsidRPr="00EA03E3" w14:paraId="6735D578" w14:textId="77777777" w:rsidTr="00EA03E3">
        <w:tc>
          <w:tcPr>
            <w:tcW w:w="9067" w:type="dxa"/>
            <w:gridSpan w:val="2"/>
            <w:shd w:val="clear" w:color="auto" w:fill="D9D9D9" w:themeFill="background1" w:themeFillShade="D9"/>
          </w:tcPr>
          <w:p w14:paraId="672DE84E" w14:textId="4ED7CAFB" w:rsidR="00D809BA" w:rsidRPr="005C0E2E" w:rsidRDefault="00D809BA" w:rsidP="005C0E2E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5C0E2E">
              <w:rPr>
                <w:rFonts w:cstheme="minorHAnsi"/>
                <w:b/>
              </w:rPr>
              <w:t>Mieszkaniec</w:t>
            </w:r>
          </w:p>
        </w:tc>
      </w:tr>
      <w:tr w:rsidR="00D809BA" w:rsidRPr="00EA03E3" w14:paraId="55BFA62A" w14:textId="77777777" w:rsidTr="00EA03E3">
        <w:tc>
          <w:tcPr>
            <w:tcW w:w="4532" w:type="dxa"/>
          </w:tcPr>
          <w:p w14:paraId="174B5455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429A04AC" w14:textId="12BA8105" w:rsidR="00D809BA" w:rsidRPr="00EA03E3" w:rsidRDefault="0086360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131-140</w:t>
            </w:r>
          </w:p>
          <w:p w14:paraId="29B2148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2FCB257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Na końcu tego rozdziału dodać mapę pt. „MOF Chrzanowa – Infrastruktura i komunikacja – stan</w:t>
            </w:r>
          </w:p>
          <w:p w14:paraId="1F6806B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na rok 2030”, przedstawiającą układ czynnych w roku 2030 i zaplanowanych do budowy linii</w:t>
            </w:r>
          </w:p>
          <w:p w14:paraId="74D669D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kolejowych, dróg krajowych i wojewódzkich oraz ważniejszych dróg powiatowych wraz z ich</w:t>
            </w:r>
          </w:p>
          <w:p w14:paraId="60A6D19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wzajemnymi powiązaniami (stacje, węzły, dworce, P&amp;R).</w:t>
            </w:r>
          </w:p>
          <w:p w14:paraId="7AC282B6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131D748F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Odnosząca się do sfery przestrzennej (kierunek 3.1) wizja MOF autorstwa Stowarzyszenia Aglomeracja Chrzanowska powinna być przedstawiona graficznie. Bez tego ta cała „wizja” to puste frazesy.</w:t>
            </w:r>
          </w:p>
        </w:tc>
        <w:tc>
          <w:tcPr>
            <w:tcW w:w="4535" w:type="dxa"/>
          </w:tcPr>
          <w:p w14:paraId="6C0D4FEA" w14:textId="77777777" w:rsidR="00D809BA" w:rsidRPr="00EA03E3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Uwaga nie została uwzględniona. W Strategii zawarto model struktury funkcjonalno-przestrzennej, który graficznie przedstawia kierunki rozwoju MOF, stanowiąc jednocześnie zobrazowanie przyjętej w dokumencie wizji. </w:t>
            </w:r>
          </w:p>
        </w:tc>
      </w:tr>
      <w:tr w:rsidR="00D809BA" w:rsidRPr="00EA03E3" w14:paraId="7D75E0A3" w14:textId="77777777" w:rsidTr="00EA03E3">
        <w:trPr>
          <w:trHeight w:val="3921"/>
        </w:trPr>
        <w:tc>
          <w:tcPr>
            <w:tcW w:w="4532" w:type="dxa"/>
          </w:tcPr>
          <w:p w14:paraId="3456714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strategii:1</w:t>
            </w:r>
          </w:p>
          <w:p w14:paraId="203C7E4D" w14:textId="78A12ED9" w:rsidR="00D809BA" w:rsidRPr="00EA03E3" w:rsidRDefault="00EA03E3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154</w:t>
            </w:r>
          </w:p>
          <w:p w14:paraId="4BC6041F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0699034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tabeli na str.154 dodać jedną kolumnę i dla każdego kierunku działania i każdego źródła</w:t>
            </w:r>
          </w:p>
          <w:p w14:paraId="5D34F6AB" w14:textId="2D017D9D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finansowania wstawić szacunkowy procentowy udział finansowania zewnętrznego</w:t>
            </w:r>
          </w:p>
          <w:p w14:paraId="53E7F6E8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04F7F4A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Dla oceny realności działań i finansowania</w:t>
            </w:r>
          </w:p>
          <w:p w14:paraId="37708FD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konieczna jest przynajmniej szacunkowa</w:t>
            </w:r>
          </w:p>
          <w:p w14:paraId="744C072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znajomość reguł, ograniczeń i warunków</w:t>
            </w:r>
          </w:p>
          <w:p w14:paraId="59C57C1B" w14:textId="1A1ADD5E" w:rsidR="005C0E2E" w:rsidRPr="005C0E2E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finansowania zewnętrznego.</w:t>
            </w:r>
          </w:p>
        </w:tc>
        <w:tc>
          <w:tcPr>
            <w:tcW w:w="4535" w:type="dxa"/>
          </w:tcPr>
          <w:p w14:paraId="40E3C7D4" w14:textId="2D7BE522" w:rsidR="00D809BA" w:rsidRPr="00EA03E3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Uwaga nie została uwzględniona. We wskazanej tabeli przedstawione są potencjalne źródła finansowania poszczególnych kierunków działań – ze względu na różnorodność planowanych do realizacji działań, różny poziom ich zawansowania i wiele możliwości ich finansowania, przedstawiony katalog ma charakter otwarty. Na etapie przygotowania planu operacyjnego strategii nie jest zatem możliwe oszacowanie udziału finansowania zewnętrznego. Szacunkowe koszty i poziom dofinansowania będą określane na etapie przygotowywania dokumentów aplikacyjnych w ramach </w:t>
            </w:r>
            <w:r w:rsidR="005C0E2E">
              <w:rPr>
                <w:rFonts w:cstheme="minorHAnsi"/>
              </w:rPr>
              <w:t>konkretnych naborów.</w:t>
            </w:r>
          </w:p>
        </w:tc>
      </w:tr>
      <w:tr w:rsidR="00D809BA" w:rsidRPr="00EA03E3" w14:paraId="65C01758" w14:textId="77777777" w:rsidTr="00EA03E3">
        <w:tc>
          <w:tcPr>
            <w:tcW w:w="4532" w:type="dxa"/>
          </w:tcPr>
          <w:p w14:paraId="2E37B824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2A9FF859" w14:textId="77777777" w:rsidR="00D809BA" w:rsidRPr="00EA03E3" w:rsidRDefault="00D809BA" w:rsidP="005C0E2E">
            <w:pPr>
              <w:shd w:val="clear" w:color="auto" w:fill="FFFFFF" w:themeFill="background1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Załącznik. Wykaz</w:t>
            </w:r>
          </w:p>
          <w:p w14:paraId="56073BCF" w14:textId="77777777" w:rsidR="00D809BA" w:rsidRPr="00EA03E3" w:rsidRDefault="00D809BA" w:rsidP="005C0E2E">
            <w:pPr>
              <w:shd w:val="clear" w:color="auto" w:fill="FFFFFF" w:themeFill="background1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kluczowych przedsięwzięć.</w:t>
            </w:r>
          </w:p>
          <w:p w14:paraId="6E8E46FE" w14:textId="77777777" w:rsidR="00D809BA" w:rsidRPr="00EA03E3" w:rsidRDefault="00D809BA" w:rsidP="005C0E2E">
            <w:pPr>
              <w:shd w:val="clear" w:color="auto" w:fill="FFFFFF" w:themeFill="background1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strategiczny 1:</w:t>
            </w:r>
          </w:p>
          <w:p w14:paraId="63467376" w14:textId="77777777" w:rsidR="00D809BA" w:rsidRPr="00EA03E3" w:rsidRDefault="00D809BA" w:rsidP="005C0E2E">
            <w:pPr>
              <w:shd w:val="clear" w:color="auto" w:fill="FFFFFF" w:themeFill="background1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Zwiększenia atrakcyjności</w:t>
            </w:r>
          </w:p>
          <w:p w14:paraId="20C85301" w14:textId="77777777" w:rsidR="00D809BA" w:rsidRPr="00EA03E3" w:rsidRDefault="00D809BA" w:rsidP="005C0E2E">
            <w:pPr>
              <w:shd w:val="clear" w:color="auto" w:fill="FFFFFF" w:themeFill="background1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osiedleńczej MOF 5.</w:t>
            </w:r>
          </w:p>
          <w:p w14:paraId="37A8FB0F" w14:textId="2C6DA987" w:rsidR="00D809BA" w:rsidRPr="00EA03E3" w:rsidRDefault="0086360A" w:rsidP="005C0E2E">
            <w:pPr>
              <w:shd w:val="clear" w:color="auto" w:fill="FFFFFF" w:themeFill="background1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Kierunek działania 1.2.</w:t>
            </w:r>
          </w:p>
          <w:p w14:paraId="68B438B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64F02B7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Uzupełnić wykaz o realizowane i planowane do realizacji przez Gminę Chrzanów projekty w</w:t>
            </w:r>
          </w:p>
          <w:p w14:paraId="500ACAD9" w14:textId="25AE57DE" w:rsidR="0086360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zakresie rozwoju zasobu mieszkaniowego, w tym budowy mieszkań z najmem socjalnym.</w:t>
            </w:r>
          </w:p>
          <w:p w14:paraId="19294ADF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602A1C5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To działanie jest wymienione w planowanym zakresie interwencji. (Rozdział III.4.- Kierunek 1.2) Brakuje konkretów.</w:t>
            </w:r>
          </w:p>
        </w:tc>
        <w:tc>
          <w:tcPr>
            <w:tcW w:w="4535" w:type="dxa"/>
          </w:tcPr>
          <w:p w14:paraId="4A8EDCF9" w14:textId="77777777" w:rsidR="00D809BA" w:rsidRPr="00EA03E3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Kierunki działań wyznaczone w strategii dotyczą całego MOF Chrzanowa, a nie tylko gminy Chrzanów. Gmina Chrzanów nie planuje zwiększania zasobu mieszkaniowego w okresie obowiązywania strategii, gdyż nie identyfikuje się szczególnego zapotrzebowania w tym zakresie - zasób ten jest aktualnie największy pośród gmin MOF. Gmina wspiera natomiast rozwój budownictwa mieszkaniowego, czego dowodem jest inwestycja w ramach SIM przy ul. Mieszka I oraz liczne inwestycje prywatnych firm.</w:t>
            </w:r>
          </w:p>
        </w:tc>
      </w:tr>
      <w:tr w:rsidR="00D809BA" w:rsidRPr="00EA03E3" w14:paraId="431E2231" w14:textId="77777777" w:rsidTr="00EA03E3">
        <w:tc>
          <w:tcPr>
            <w:tcW w:w="4532" w:type="dxa"/>
          </w:tcPr>
          <w:p w14:paraId="154C7179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30A9F50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Załącznik. Wykaz</w:t>
            </w:r>
          </w:p>
          <w:p w14:paraId="03296DE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kluczowych przedsięwzięć.</w:t>
            </w:r>
          </w:p>
          <w:p w14:paraId="676ADDE9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strategiczny 1:</w:t>
            </w:r>
          </w:p>
          <w:p w14:paraId="09D0120F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Zwiększenia atrakcyjności</w:t>
            </w:r>
          </w:p>
          <w:p w14:paraId="0E518ED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osiedleńczej MOF 5.</w:t>
            </w:r>
          </w:p>
          <w:p w14:paraId="69E162D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Kierunek działania 1.4.</w:t>
            </w:r>
          </w:p>
          <w:p w14:paraId="1667B861" w14:textId="5676C69D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Rozwój kapitału</w:t>
            </w:r>
          </w:p>
          <w:p w14:paraId="24191F35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47EE2DE8" w14:textId="2DAF63A6" w:rsidR="005C0E2E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Wstawić do tego wykazu projekt polegający na cyklicznym (np. co miesiąc) przekazywaniu lokalnej prasie i ogłaszaniu na tablicach ogłoszeń Starostwa Powiatowego i Urzędów Gmin i Miast oraz na ich stronach internetowych informacji o bieżącej działalności Stowarzyszenia Aglomeracja Chrzanowska i jej członków w zakresie dotyczącym MOF.</w:t>
            </w:r>
          </w:p>
          <w:p w14:paraId="3C8EA083" w14:textId="77777777" w:rsidR="007B5CF0" w:rsidRPr="007B5CF0" w:rsidRDefault="007B5CF0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</w:p>
          <w:p w14:paraId="07DBD441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176A77A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planowanym zakresie interwencji (Rozdział III.4 – Kierunek 1.4) jest punkt: „Prowadzenie działań na pobudzenia i wzmacniania aktywności obywatelskiej oraz zwiększenie poziomu partycypacji mieszkańców w procesach rozwojowych MOF 5”</w:t>
            </w:r>
          </w:p>
          <w:p w14:paraId="6A7C80A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Trzeba to realizować. Wszystkie projekty</w:t>
            </w:r>
          </w:p>
          <w:p w14:paraId="455F873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dotyczące MOF powinny ponadto być</w:t>
            </w:r>
          </w:p>
          <w:p w14:paraId="7CD323F1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poddawane konsultacjom społecznym.</w:t>
            </w:r>
          </w:p>
        </w:tc>
        <w:tc>
          <w:tcPr>
            <w:tcW w:w="4535" w:type="dxa"/>
          </w:tcPr>
          <w:p w14:paraId="4B16C205" w14:textId="77777777" w:rsidR="00D809BA" w:rsidRPr="00EA03E3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Stowarzyszenie Aglomeracja Chrzanowska powołane zostało w celu realizacji instrumentu Zintegrowanych Inwestycji Terytorialnych tj. opracowania Strategii ZIT i monitorowania realizacji zadań  z niej wynikających. Zadania te realizowane są w ramach funduszy unijnych, równolegle z innymi nienależącymi do domeny ZIT. O wszystkich tych działaniach członkowie stowarzyszenia (gminy powiatu chrzanowskiego) informują na bieżąco na swoich stronach internetowych i kanałach społecznościowych. Tam, gdzie zadania są finansowane w ramach wymienionego powyżej instrumentu – informacja o fakcie tym jest również zawarta.</w:t>
            </w:r>
          </w:p>
        </w:tc>
      </w:tr>
      <w:tr w:rsidR="00D809BA" w:rsidRPr="00EA03E3" w14:paraId="402600BE" w14:textId="77777777" w:rsidTr="00EA03E3">
        <w:tc>
          <w:tcPr>
            <w:tcW w:w="4532" w:type="dxa"/>
          </w:tcPr>
          <w:p w14:paraId="76128C9C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40A9429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Załącznik. Wykaz kluczowych przedsięwzięć.</w:t>
            </w:r>
          </w:p>
          <w:p w14:paraId="386BA54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strategiczny 2: Wykreowanie MOF jako</w:t>
            </w:r>
          </w:p>
          <w:p w14:paraId="14B1085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istotnego ośrodka gospodarczego 5.</w:t>
            </w:r>
          </w:p>
          <w:p w14:paraId="47FA84A3" w14:textId="2853AC30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Kierunek działania 2.1.</w:t>
            </w:r>
          </w:p>
          <w:p w14:paraId="70BF48C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7557621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Uzupełnić wykaz o realizowane i planowane do realizacji przez Gminę Chrzanów projekty w</w:t>
            </w:r>
          </w:p>
          <w:p w14:paraId="4914CDDC" w14:textId="54505181" w:rsidR="0086360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zakresie nabywania, uzbrajania w infrastrukturę oraz oferowania terenów pod duże inwestycje.</w:t>
            </w:r>
          </w:p>
          <w:p w14:paraId="202687E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0139656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To jest działanie wymienione w</w:t>
            </w:r>
          </w:p>
          <w:p w14:paraId="11F476F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planowanym zakresie interwencji.</w:t>
            </w:r>
          </w:p>
          <w:p w14:paraId="6A83B07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(Rozdział III.4.)</w:t>
            </w:r>
          </w:p>
          <w:p w14:paraId="59151A42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Brakuje konkretów – a minęły 3 lata.</w:t>
            </w:r>
          </w:p>
        </w:tc>
        <w:tc>
          <w:tcPr>
            <w:tcW w:w="4535" w:type="dxa"/>
          </w:tcPr>
          <w:p w14:paraId="199D3C7B" w14:textId="77777777" w:rsidR="00D809BA" w:rsidRPr="00EA03E3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została uwzględniona. Do wykazu kluczowych przedsięwzięć dodano projekt „Rozwijanie potencjału Chrzanowskiej Strefy Inwestycyjnej, w tym m.in. nabywanie gruntów, uzbrajanie terenu, rozwój infrastruktury drogowej”.</w:t>
            </w:r>
          </w:p>
        </w:tc>
      </w:tr>
      <w:tr w:rsidR="00D809BA" w:rsidRPr="00EA03E3" w14:paraId="724979C0" w14:textId="77777777" w:rsidTr="00EA03E3">
        <w:tc>
          <w:tcPr>
            <w:tcW w:w="4532" w:type="dxa"/>
          </w:tcPr>
          <w:p w14:paraId="0CF74C7F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063E64F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Załącznik. Wykaz</w:t>
            </w:r>
          </w:p>
          <w:p w14:paraId="22B39CB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kluczowych przedsięwzięć.</w:t>
            </w:r>
          </w:p>
          <w:p w14:paraId="5F8EE0A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strategiczny 3:</w:t>
            </w:r>
          </w:p>
          <w:p w14:paraId="074E5DC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Integracja przestrzenna</w:t>
            </w:r>
          </w:p>
          <w:p w14:paraId="646FC08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obszaru MOF ...</w:t>
            </w:r>
          </w:p>
          <w:p w14:paraId="3E7D0C99" w14:textId="12A8284A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Kierunek działania 3.1.</w:t>
            </w:r>
          </w:p>
          <w:p w14:paraId="5E591E2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1BE780F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Uzupełnić wykaz o podjęte przez Stowarzyszenie Aglomeracja Chrzanowska lub jej członków działania mające na celu</w:t>
            </w:r>
          </w:p>
          <w:p w14:paraId="1B4B245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utworzenie na obszarze MOF sieci dobrych dróg o znaczeniu ponadlokalnym, niezbędnych do</w:t>
            </w:r>
          </w:p>
          <w:p w14:paraId="3E2A4165" w14:textId="6B271C55" w:rsidR="0086360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działalności gospodarczej. Chodzi tu głównie o drogi wojewódzkie w kierunku północ-południe i ich powiązanie z drogami krajowymi i powiatowymi.</w:t>
            </w:r>
          </w:p>
          <w:p w14:paraId="77DFCA09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5F56C489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Budowa, rozbudowa i modernizacja</w:t>
            </w:r>
          </w:p>
          <w:p w14:paraId="1EBEB2F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infrastruktury drogowej to zadania</w:t>
            </w:r>
          </w:p>
          <w:p w14:paraId="14E520A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wymieniony w planowanym zakresie</w:t>
            </w:r>
          </w:p>
          <w:p w14:paraId="3522558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interwencji (Rozdział III.4).</w:t>
            </w:r>
          </w:p>
          <w:p w14:paraId="0136D723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Brakuje konkretów – a minęły 3 lata.</w:t>
            </w:r>
          </w:p>
        </w:tc>
        <w:tc>
          <w:tcPr>
            <w:tcW w:w="4535" w:type="dxa"/>
          </w:tcPr>
          <w:p w14:paraId="2FE7FFB4" w14:textId="77777777" w:rsidR="00D809BA" w:rsidRPr="00EA03E3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Uwaga nie została uwzględniona. Budowa dróg wojewódzkich nie jest zadaniem własnym członków stowarzyszenia, czyli </w:t>
            </w:r>
            <w:proofErr w:type="spellStart"/>
            <w:r w:rsidRPr="00EA03E3">
              <w:rPr>
                <w:rFonts w:cstheme="minorHAnsi"/>
              </w:rPr>
              <w:t>jst</w:t>
            </w:r>
            <w:proofErr w:type="spellEnd"/>
            <w:r w:rsidRPr="00EA03E3">
              <w:rPr>
                <w:rFonts w:cstheme="minorHAnsi"/>
              </w:rPr>
              <w:t xml:space="preserve"> jakimi są gminy. Fakt ten rzecz jasna nie wyklucza pertraktacji i udziału w konsultacjach dotyczących planów rozbudowy dróg wojewódzkich i krajowych, które są prowadzone w trybie ciągłym. Ponadto Strategia, co do zasady, nie jest dokumentem retrospektywnym.</w:t>
            </w:r>
          </w:p>
        </w:tc>
      </w:tr>
      <w:tr w:rsidR="00D809BA" w:rsidRPr="00EA03E3" w14:paraId="35419BED" w14:textId="77777777" w:rsidTr="00EA03E3">
        <w:tc>
          <w:tcPr>
            <w:tcW w:w="4532" w:type="dxa"/>
          </w:tcPr>
          <w:p w14:paraId="07D0AC88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6B779D5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Załącznik. Wykaz</w:t>
            </w:r>
          </w:p>
          <w:p w14:paraId="66DB2A4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kluczowych przedsięwzięć.</w:t>
            </w:r>
          </w:p>
          <w:p w14:paraId="00F2D22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strategiczny 3:</w:t>
            </w:r>
          </w:p>
          <w:p w14:paraId="7E75A1A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Integracja przestrzenna</w:t>
            </w:r>
          </w:p>
          <w:p w14:paraId="01C82C7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obszaru MOF ...</w:t>
            </w:r>
          </w:p>
          <w:p w14:paraId="24412350" w14:textId="3CDFF1FB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Kierunek działania 3.1.</w:t>
            </w:r>
          </w:p>
          <w:p w14:paraId="71F47CAA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761B9CAD" w14:textId="44D666B7" w:rsidR="0086360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Uzupełnić wykaz o podjęte przez Stowarzyszenie Aglomeracja Chrzanowska lub jej cz</w:t>
            </w:r>
            <w:r w:rsidR="005C0E2E">
              <w:rPr>
                <w:rFonts w:cstheme="minorHAnsi"/>
              </w:rPr>
              <w:t xml:space="preserve">łonków działania mające na celu </w:t>
            </w:r>
            <w:r w:rsidRPr="00EA03E3">
              <w:rPr>
                <w:rFonts w:cstheme="minorHAnsi"/>
              </w:rPr>
              <w:t>poprawienie jakości komunikacji zbiorowej w MOF.</w:t>
            </w:r>
          </w:p>
          <w:p w14:paraId="71A56A79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71F29A6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Według przeprowadzonej ankiety (Rozdział</w:t>
            </w:r>
          </w:p>
          <w:p w14:paraId="031ADB7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II.2) komunikacja zbiorowa w MOF jest źle</w:t>
            </w:r>
          </w:p>
          <w:p w14:paraId="3861D03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oceniana.</w:t>
            </w:r>
          </w:p>
          <w:p w14:paraId="1B7E07CF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Rozwój transportu publicznego jest</w:t>
            </w:r>
          </w:p>
          <w:p w14:paraId="4CFE464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wymieniony w planowanym zakresie</w:t>
            </w:r>
          </w:p>
          <w:p w14:paraId="51DBB0F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interwencji (Rozdział III.4).</w:t>
            </w:r>
          </w:p>
          <w:p w14:paraId="7421E2E0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Brakuje konkretów – a minęły 3 lata.</w:t>
            </w:r>
          </w:p>
        </w:tc>
        <w:tc>
          <w:tcPr>
            <w:tcW w:w="4535" w:type="dxa"/>
          </w:tcPr>
          <w:p w14:paraId="5309AD13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Stowarzyszenie Aglomeracja Chrzanowska powołane zostało w celu realizacji instrumentu Zintegrowanych Inwestycji Terytorialnych, tj. opracowania Strategii ZIT i monitorowania realizacji zadań  z niej wynikających. W ramach instrumentu planuje się realizację dwóch inwestycji dotyczących transportu zbiorowego, o czym mowa właśnie w Strategii ZIT. Ponadto Strategia, co do zasady, nie jest dokumentem retrospektywnym.</w:t>
            </w:r>
          </w:p>
        </w:tc>
      </w:tr>
      <w:tr w:rsidR="00D809BA" w:rsidRPr="00EA03E3" w14:paraId="08D3B6EB" w14:textId="77777777" w:rsidTr="00EA03E3">
        <w:tc>
          <w:tcPr>
            <w:tcW w:w="4532" w:type="dxa"/>
          </w:tcPr>
          <w:p w14:paraId="3107ADC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0EA1E37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Załącznik. Wykaz</w:t>
            </w:r>
          </w:p>
          <w:p w14:paraId="739F121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kluczowych przedsięwzięć.</w:t>
            </w:r>
          </w:p>
          <w:p w14:paraId="38868E8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strategiczny 3:</w:t>
            </w:r>
          </w:p>
          <w:p w14:paraId="1D164FC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Integracja przestrzenna</w:t>
            </w:r>
          </w:p>
          <w:p w14:paraId="7BFF0F0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obszaru MOF ...</w:t>
            </w:r>
          </w:p>
          <w:p w14:paraId="225E5E1F" w14:textId="2A46A3C6" w:rsidR="0086360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Kierunek działania 3.1.</w:t>
            </w:r>
          </w:p>
          <w:p w14:paraId="00FAD2E6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3179652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Uzupełnić wykaz o projekt pt. „Opracowanie koncepcji zbiorowej komunikacji publicznej na obszarze miejskim Gminy Chrzanów, zapewniającej mieszkańcom wszystkich osiedli miejskich Chrzanowa możliwość bezpośredniego dojazdu do większości zlokalizowanych na terenie miasta ważniejszych instytucji, państwowych i samorządowych,</w:t>
            </w:r>
          </w:p>
          <w:p w14:paraId="192A210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urzędów, placówek służby zdrowia placówek oświatowych, dworców, itp.” Ten projekt poddać konsultacjom społecznym i po zatwierdzeniu</w:t>
            </w:r>
          </w:p>
          <w:p w14:paraId="0040B2D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przygotowane dane przekazać do realizacji przez ZKKM Chrzanów. Odpowiedzialny/prowadzący:</w:t>
            </w:r>
          </w:p>
          <w:p w14:paraId="1C5682A6" w14:textId="3DDEE010" w:rsidR="0086360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Samorząd Gminy Chrzanów</w:t>
            </w:r>
          </w:p>
          <w:p w14:paraId="69993638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35C1EAB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Według przeprowadzonej ankiety</w:t>
            </w:r>
          </w:p>
          <w:p w14:paraId="6B566FA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(Rozdział II.2) komunikacja zbiorowa</w:t>
            </w:r>
          </w:p>
          <w:p w14:paraId="6E065F9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MOF jest źle oceniana.</w:t>
            </w:r>
          </w:p>
          <w:p w14:paraId="058D07EF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Rozwój transportu publicznego jest</w:t>
            </w:r>
          </w:p>
          <w:p w14:paraId="0E760F9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wymieniony w planowanym zakresie</w:t>
            </w:r>
          </w:p>
          <w:p w14:paraId="62414E2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interwencji (Rozdział III.4).</w:t>
            </w:r>
          </w:p>
          <w:p w14:paraId="7E5F10E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Brakuje konkretów – a minęły już 3</w:t>
            </w:r>
          </w:p>
          <w:p w14:paraId="2017F0EB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lata działalności SACH.</w:t>
            </w:r>
          </w:p>
        </w:tc>
        <w:tc>
          <w:tcPr>
            <w:tcW w:w="4535" w:type="dxa"/>
          </w:tcPr>
          <w:p w14:paraId="51822509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Szczegółowe opracowania branżowe stanowią przedmiot odrębnych dokumentów – m.in. Planu Zrównoważonej Mobilności Miejskiej. Ponadto, analiza, o której mowa  zlecona została przez ZKKM w 2024 r.</w:t>
            </w:r>
          </w:p>
        </w:tc>
      </w:tr>
      <w:tr w:rsidR="00D809BA" w:rsidRPr="00EA03E3" w14:paraId="42AFCFE6" w14:textId="77777777" w:rsidTr="00EA03E3">
        <w:tc>
          <w:tcPr>
            <w:tcW w:w="4532" w:type="dxa"/>
          </w:tcPr>
          <w:p w14:paraId="3D1D1762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2016E56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Załącznik. Wykaz</w:t>
            </w:r>
          </w:p>
          <w:p w14:paraId="296BF30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kluczowych przedsięwzięć.</w:t>
            </w:r>
          </w:p>
          <w:p w14:paraId="2D57B72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strategiczny 3:</w:t>
            </w:r>
          </w:p>
          <w:p w14:paraId="191B0C7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Integracja przestrzenna</w:t>
            </w:r>
          </w:p>
          <w:p w14:paraId="3DB935C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obszaru MOF ...</w:t>
            </w:r>
          </w:p>
          <w:p w14:paraId="2D9B91AD" w14:textId="76530D03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Kierunek działania 3.1.</w:t>
            </w:r>
          </w:p>
          <w:p w14:paraId="443072D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11B35A09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Uzupełnić wykaz o projekt pt. „Opracowanie i wdrożenie planu zrównoważonej mobilności na obszarze miejskim Gminy Chrzanów,</w:t>
            </w:r>
          </w:p>
          <w:p w14:paraId="2891C54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zapewniającego w śródmieściu uprzywilejowaną pozycję dla komunikacji zbiorowej oraz ruchu</w:t>
            </w:r>
          </w:p>
          <w:p w14:paraId="7B498BC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pieszego, przy czym powinna nastąpić całkowita eliminacja ruchu tranzytowego indywidualnych pojazdów samochodowych przez śródmieście.”</w:t>
            </w:r>
          </w:p>
          <w:p w14:paraId="4F85505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obszarze śródmiejskim dla pojazdów</w:t>
            </w:r>
          </w:p>
          <w:p w14:paraId="48676EF9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indywidualnych należy pozostawić tylko możliwość dojazdu z obrzeża śródmieścia do posesji i miejsc parkowania pojazdów oraz wyjazdu z tych miejsc.</w:t>
            </w:r>
          </w:p>
          <w:p w14:paraId="431912B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Ponadto trzeba unormować ruch rowerowy przez wyznaczenie i oznakowanie szlaków dla tego ruchu, mających ciągłość, z </w:t>
            </w:r>
            <w:proofErr w:type="spellStart"/>
            <w:r w:rsidRPr="00EA03E3">
              <w:rPr>
                <w:rFonts w:cstheme="minorHAnsi"/>
              </w:rPr>
              <w:t>kontrapasami</w:t>
            </w:r>
            <w:proofErr w:type="spellEnd"/>
            <w:r w:rsidRPr="00EA03E3">
              <w:rPr>
                <w:rFonts w:cstheme="minorHAnsi"/>
              </w:rPr>
              <w:t xml:space="preserve"> lub </w:t>
            </w:r>
            <w:proofErr w:type="spellStart"/>
            <w:r w:rsidRPr="00EA03E3">
              <w:rPr>
                <w:rFonts w:cstheme="minorHAnsi"/>
              </w:rPr>
              <w:t>kontraruchem</w:t>
            </w:r>
            <w:proofErr w:type="spellEnd"/>
            <w:r w:rsidRPr="00EA03E3">
              <w:rPr>
                <w:rFonts w:cstheme="minorHAnsi"/>
              </w:rPr>
              <w:t xml:space="preserve"> w razie potrzeby.</w:t>
            </w:r>
          </w:p>
          <w:p w14:paraId="33F08CB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Ten projekt należy poddać konsultacjom społecznym, następnie zrealizować.</w:t>
            </w:r>
          </w:p>
          <w:p w14:paraId="2E52265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Odpowiedzialny: Samorząd Gminy Chrzanów</w:t>
            </w:r>
          </w:p>
          <w:p w14:paraId="2095886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239DFAF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Takie działania są wymieniane</w:t>
            </w:r>
          </w:p>
          <w:p w14:paraId="14F9F41D" w14:textId="510C19D3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plan</w:t>
            </w:r>
            <w:r w:rsidR="005C0E2E">
              <w:rPr>
                <w:rFonts w:cstheme="minorHAnsi"/>
              </w:rPr>
              <w:t xml:space="preserve">owanym zakresie interwencji dla kierunku 3.1. (Rozdział III.4). Od planowania trzeba przejść do </w:t>
            </w:r>
            <w:r w:rsidRPr="00EA03E3">
              <w:rPr>
                <w:rFonts w:cstheme="minorHAnsi"/>
              </w:rPr>
              <w:t>dz</w:t>
            </w:r>
            <w:r w:rsidR="005C0E2E">
              <w:rPr>
                <w:rFonts w:cstheme="minorHAnsi"/>
              </w:rPr>
              <w:t xml:space="preserve">iałania. Tu nie trzeba wielkich </w:t>
            </w:r>
            <w:r w:rsidRPr="00EA03E3">
              <w:rPr>
                <w:rFonts w:cstheme="minorHAnsi"/>
              </w:rPr>
              <w:t>in</w:t>
            </w:r>
            <w:r w:rsidR="005C0E2E">
              <w:rPr>
                <w:rFonts w:cstheme="minorHAnsi"/>
              </w:rPr>
              <w:t xml:space="preserve">westycji i funduszy – wystarczy </w:t>
            </w:r>
            <w:r w:rsidRPr="00EA03E3">
              <w:rPr>
                <w:rFonts w:cstheme="minorHAnsi"/>
              </w:rPr>
              <w:t>tro</w:t>
            </w:r>
            <w:r w:rsidR="005C0E2E">
              <w:rPr>
                <w:rFonts w:cstheme="minorHAnsi"/>
              </w:rPr>
              <w:t xml:space="preserve">chę popracować nad mapą miasta, </w:t>
            </w:r>
            <w:r w:rsidRPr="00EA03E3">
              <w:rPr>
                <w:rFonts w:cstheme="minorHAnsi"/>
              </w:rPr>
              <w:t>a następnie postawić kilka nowych</w:t>
            </w:r>
          </w:p>
          <w:p w14:paraId="09A40424" w14:textId="26321269" w:rsidR="00D809BA" w:rsidRPr="005C0E2E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znak</w:t>
            </w:r>
            <w:r w:rsidR="005C0E2E">
              <w:rPr>
                <w:rFonts w:cstheme="minorHAnsi"/>
              </w:rPr>
              <w:t xml:space="preserve">ów drogowych a usunąć te, które </w:t>
            </w:r>
            <w:r w:rsidRPr="00EA03E3">
              <w:rPr>
                <w:rFonts w:cstheme="minorHAnsi"/>
              </w:rPr>
              <w:t>są zbędne.</w:t>
            </w:r>
          </w:p>
        </w:tc>
        <w:tc>
          <w:tcPr>
            <w:tcW w:w="4535" w:type="dxa"/>
          </w:tcPr>
          <w:p w14:paraId="743F7D1E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Aktualny Plan Zrównoważonej Mobilności Miejskiej został już opracowany na zlecenie ZKKM dla całego Miejskiego Obszaru Funkcjonalnego Chrzanowa.</w:t>
            </w:r>
          </w:p>
        </w:tc>
      </w:tr>
      <w:tr w:rsidR="00D809BA" w:rsidRPr="00EA03E3" w14:paraId="7C9EAC3C" w14:textId="77777777" w:rsidTr="00EA03E3">
        <w:tc>
          <w:tcPr>
            <w:tcW w:w="4532" w:type="dxa"/>
          </w:tcPr>
          <w:p w14:paraId="6DC788E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6D15E2C3" w14:textId="64F3F177" w:rsidR="00D809BA" w:rsidRPr="00EA03E3" w:rsidRDefault="002F5EA9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Załącznik. Wykaz </w:t>
            </w:r>
            <w:r w:rsidR="00D809BA" w:rsidRPr="00EA03E3">
              <w:rPr>
                <w:rFonts w:cstheme="minorHAnsi"/>
              </w:rPr>
              <w:t>kluczowych przedsięwzięć.</w:t>
            </w:r>
          </w:p>
          <w:p w14:paraId="27DB563A" w14:textId="4F2CFBF8" w:rsidR="00D809BA" w:rsidRPr="00EA03E3" w:rsidRDefault="007F3FD0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Cel strategiczny 3: </w:t>
            </w:r>
            <w:r w:rsidR="00D809BA" w:rsidRPr="00EA03E3">
              <w:rPr>
                <w:rFonts w:cstheme="minorHAnsi"/>
              </w:rPr>
              <w:t>Integracja przestrzenna</w:t>
            </w:r>
          </w:p>
          <w:p w14:paraId="2487C11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obszaru MOF ...</w:t>
            </w:r>
          </w:p>
          <w:p w14:paraId="194D8782" w14:textId="581E5175" w:rsidR="0086360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Kierunek działania 3.3.</w:t>
            </w:r>
          </w:p>
          <w:p w14:paraId="4D4D958B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346EE27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Uzupełnić wykaz o projekt pt.</w:t>
            </w:r>
          </w:p>
          <w:p w14:paraId="1CF1E6F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„Likwidacja do 2027 roku Zakładu</w:t>
            </w:r>
          </w:p>
          <w:p w14:paraId="07354F8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Gospodarki Odpadami Komunalnymi w</w:t>
            </w:r>
          </w:p>
          <w:p w14:paraId="23385BF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Balinie oraz utworzenie na terenie MOF</w:t>
            </w:r>
          </w:p>
          <w:p w14:paraId="442DB50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Chrzanowa (lub poza tym MOF – np.</w:t>
            </w:r>
          </w:p>
          <w:p w14:paraId="2A1A9FF5" w14:textId="4ADE395C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na rozległych </w:t>
            </w:r>
            <w:proofErr w:type="spellStart"/>
            <w:r w:rsidR="005C0E2E">
              <w:rPr>
                <w:rFonts w:cstheme="minorHAnsi"/>
              </w:rPr>
              <w:t>po</w:t>
            </w:r>
            <w:r w:rsidR="005C0E2E" w:rsidRPr="00EA03E3">
              <w:rPr>
                <w:rFonts w:cstheme="minorHAnsi"/>
              </w:rPr>
              <w:t>górniczych</w:t>
            </w:r>
            <w:proofErr w:type="spellEnd"/>
            <w:r w:rsidR="005C0E2E">
              <w:rPr>
                <w:rFonts w:cstheme="minorHAnsi"/>
              </w:rPr>
              <w:t xml:space="preserve"> terenach Jaworzna) przedsiębiorstwa </w:t>
            </w:r>
            <w:r w:rsidRPr="00EA03E3">
              <w:rPr>
                <w:rFonts w:cstheme="minorHAnsi"/>
              </w:rPr>
              <w:t>dok</w:t>
            </w:r>
            <w:r w:rsidR="005C0E2E">
              <w:rPr>
                <w:rFonts w:cstheme="minorHAnsi"/>
              </w:rPr>
              <w:t xml:space="preserve">onującego przetwarzania odpadów </w:t>
            </w:r>
            <w:r w:rsidRPr="00EA03E3">
              <w:rPr>
                <w:rFonts w:cstheme="minorHAnsi"/>
              </w:rPr>
              <w:t>komunalnych technologią nieuciążliwą</w:t>
            </w:r>
          </w:p>
          <w:p w14:paraId="2E1A9FAD" w14:textId="24E6B926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dla</w:t>
            </w:r>
            <w:r w:rsidR="005C0E2E">
              <w:rPr>
                <w:rFonts w:cstheme="minorHAnsi"/>
              </w:rPr>
              <w:t xml:space="preserve"> mieszkańców i nieszkodliwą dla </w:t>
            </w:r>
            <w:r w:rsidRPr="00EA03E3">
              <w:rPr>
                <w:rFonts w:cstheme="minorHAnsi"/>
              </w:rPr>
              <w:t>środowiska.”</w:t>
            </w:r>
          </w:p>
          <w:p w14:paraId="700423AF" w14:textId="545BB050" w:rsidR="00D809BA" w:rsidRPr="005C0E2E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Od</w:t>
            </w:r>
            <w:r w:rsidR="005C0E2E">
              <w:rPr>
                <w:rFonts w:cstheme="minorHAnsi"/>
              </w:rPr>
              <w:t xml:space="preserve">powiedzialni: członkowie SACH i władze samorządowe gmin </w:t>
            </w:r>
            <w:r w:rsidRPr="00EA03E3">
              <w:rPr>
                <w:rFonts w:cstheme="minorHAnsi"/>
              </w:rPr>
              <w:t>wchodzących w MOF Chrzanowa.</w:t>
            </w:r>
          </w:p>
          <w:p w14:paraId="69D9F425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09C7CDC5" w14:textId="0EB1DE5C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Aktu</w:t>
            </w:r>
            <w:r w:rsidR="005C0E2E">
              <w:rPr>
                <w:rFonts w:cstheme="minorHAnsi"/>
              </w:rPr>
              <w:t xml:space="preserve">alna działalność ZGOK w Balinie jest uciążliwa dla mieszkańców </w:t>
            </w:r>
            <w:r w:rsidRPr="00EA03E3">
              <w:rPr>
                <w:rFonts w:cstheme="minorHAnsi"/>
              </w:rPr>
              <w:t>C</w:t>
            </w:r>
            <w:r w:rsidR="005C0E2E">
              <w:rPr>
                <w:rFonts w:cstheme="minorHAnsi"/>
              </w:rPr>
              <w:t xml:space="preserve">hrzanowa z powodu emisji odoru. </w:t>
            </w:r>
            <w:r w:rsidRPr="00EA03E3">
              <w:rPr>
                <w:rFonts w:cstheme="minorHAnsi"/>
              </w:rPr>
              <w:t>Przedstawiona wizja MOF</w:t>
            </w:r>
          </w:p>
          <w:p w14:paraId="79C67E7A" w14:textId="32060E2C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Chrzanowa w 2030 roku zakłada </w:t>
            </w:r>
            <w:r w:rsidR="00D809BA" w:rsidRPr="00EA03E3">
              <w:rPr>
                <w:rFonts w:cstheme="minorHAnsi"/>
              </w:rPr>
              <w:t>„znac</w:t>
            </w:r>
            <w:r>
              <w:rPr>
                <w:rFonts w:cstheme="minorHAnsi"/>
              </w:rPr>
              <w:t xml:space="preserve">zące podniesienie jakości życia mieszkańców MOF” - a odór w </w:t>
            </w:r>
            <w:r w:rsidR="00D809BA" w:rsidRPr="00EA03E3">
              <w:rPr>
                <w:rFonts w:cstheme="minorHAnsi"/>
              </w:rPr>
              <w:t>otoczeniu to niska jakość życia -</w:t>
            </w:r>
          </w:p>
          <w:p w14:paraId="4EEEFF3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zatem trzeba coś z tym ZGOK-</w:t>
            </w:r>
            <w:proofErr w:type="spellStart"/>
            <w:r w:rsidRPr="00EA03E3">
              <w:rPr>
                <w:rFonts w:cstheme="minorHAnsi"/>
              </w:rPr>
              <w:t>iem</w:t>
            </w:r>
            <w:proofErr w:type="spellEnd"/>
          </w:p>
          <w:p w14:paraId="61206042" w14:textId="032271F6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zrobić. </w:t>
            </w:r>
            <w:r w:rsidR="00D809BA" w:rsidRPr="00EA03E3">
              <w:rPr>
                <w:rFonts w:cstheme="minorHAnsi"/>
              </w:rPr>
              <w:t>Od Stowarzyszenia Aglomeracja</w:t>
            </w:r>
          </w:p>
          <w:p w14:paraId="398E5584" w14:textId="77E65D40" w:rsidR="00D809BA" w:rsidRPr="005C0E2E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</w:t>
            </w:r>
            <w:r w:rsidR="005C0E2E">
              <w:rPr>
                <w:rFonts w:cstheme="minorHAnsi"/>
              </w:rPr>
              <w:t xml:space="preserve">hrzanowska oczekuję konkretnych działań prowadzących do poprawy </w:t>
            </w:r>
            <w:r w:rsidRPr="00EA03E3">
              <w:rPr>
                <w:rFonts w:cstheme="minorHAnsi"/>
              </w:rPr>
              <w:t>sytuacji.</w:t>
            </w:r>
          </w:p>
        </w:tc>
        <w:tc>
          <w:tcPr>
            <w:tcW w:w="4535" w:type="dxa"/>
          </w:tcPr>
          <w:p w14:paraId="247376BB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Obecnie nie jest planowana likwidacja Zakładu Gospodarki Odpadami Komunalnymi.</w:t>
            </w:r>
          </w:p>
        </w:tc>
      </w:tr>
      <w:tr w:rsidR="00D809BA" w:rsidRPr="00EA03E3" w14:paraId="6C31618B" w14:textId="77777777" w:rsidTr="00EA03E3">
        <w:tc>
          <w:tcPr>
            <w:tcW w:w="4532" w:type="dxa"/>
          </w:tcPr>
          <w:p w14:paraId="6E4284DC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5905EADF" w14:textId="2D3D8D05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113</w:t>
            </w:r>
          </w:p>
          <w:p w14:paraId="53104F3E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33BCDC6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kolejność zdefiniowanych tu celów</w:t>
            </w:r>
          </w:p>
          <w:p w14:paraId="6F5F73C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strategicznych na:</w:t>
            </w:r>
          </w:p>
          <w:p w14:paraId="3BEA049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1 - Wymiar gospodarczy</w:t>
            </w:r>
          </w:p>
          <w:p w14:paraId="1BBE160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2 - Wymiar przestrzenny</w:t>
            </w:r>
          </w:p>
          <w:p w14:paraId="665EEA5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Cel 3 - Wymiar społeczny</w:t>
            </w:r>
          </w:p>
          <w:p w14:paraId="625124D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Dla diagnozy uzasadnione jest rozpoczęcie</w:t>
            </w:r>
          </w:p>
          <w:p w14:paraId="5DFEEAA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analizy od sfery społecznej – tam widać objawy</w:t>
            </w:r>
          </w:p>
          <w:p w14:paraId="177DCCE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kryzysu badanego obiektu. W poszukiwaniu</w:t>
            </w:r>
          </w:p>
          <w:p w14:paraId="5029D25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przyczyn regresu od skutków przechodzi się do</w:t>
            </w:r>
          </w:p>
          <w:p w14:paraId="6F7838F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znalezienia jego przyczyn tj. do sfery</w:t>
            </w:r>
          </w:p>
          <w:p w14:paraId="722D326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gospodarczej a następnie sfery przestrzennej.</w:t>
            </w:r>
          </w:p>
          <w:p w14:paraId="4AF3130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Dla planu interwencji czyli terapii leczniczej</w:t>
            </w:r>
          </w:p>
          <w:p w14:paraId="6A2EA2C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konieczne jest rozpoczęcie działań od podstawy</w:t>
            </w:r>
          </w:p>
          <w:p w14:paraId="1A2789F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czyli od sfery gospodarczej - za nią powinna iść</w:t>
            </w:r>
          </w:p>
          <w:p w14:paraId="79E4316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sfera przestrzenna, a na końcu społeczna.</w:t>
            </w:r>
          </w:p>
          <w:p w14:paraId="42490FFE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38DB6646" w14:textId="6A27F657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Gospodarka jest podstawą </w:t>
            </w:r>
            <w:r w:rsidR="00D809BA" w:rsidRPr="00EA03E3">
              <w:rPr>
                <w:rFonts w:cstheme="minorHAnsi"/>
              </w:rPr>
              <w:t>bytu człowieka i</w:t>
            </w:r>
          </w:p>
          <w:p w14:paraId="23770972" w14:textId="30019AE8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społeczeństwa oraz </w:t>
            </w:r>
            <w:r w:rsidR="00D809BA" w:rsidRPr="00EA03E3">
              <w:rPr>
                <w:rFonts w:cstheme="minorHAnsi"/>
              </w:rPr>
              <w:t>czynnikiem decydującym o</w:t>
            </w:r>
          </w:p>
          <w:p w14:paraId="3E0AE361" w14:textId="3D6BAD54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rozwoju i atrakcyjności osiedleńczej obszaru. Jest zatem czynnikiem pierwotnym i decydującym o rozwoju. </w:t>
            </w:r>
            <w:r w:rsidR="00D809BA" w:rsidRPr="00EA03E3">
              <w:rPr>
                <w:rFonts w:cstheme="minorHAnsi"/>
              </w:rPr>
              <w:t>Układ przestrzenny i</w:t>
            </w:r>
          </w:p>
          <w:p w14:paraId="0C4BCB4D" w14:textId="45119074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infrastruktura to drugi </w:t>
            </w:r>
            <w:r w:rsidR="00D809BA" w:rsidRPr="00EA03E3">
              <w:rPr>
                <w:rFonts w:cstheme="minorHAnsi"/>
              </w:rPr>
              <w:t xml:space="preserve">czynnik istotny </w:t>
            </w:r>
            <w:r>
              <w:rPr>
                <w:rFonts w:cstheme="minorHAnsi"/>
              </w:rPr>
              <w:t xml:space="preserve">dla rozwoju obszaru. </w:t>
            </w:r>
            <w:r w:rsidR="00D809BA" w:rsidRPr="00EA03E3">
              <w:rPr>
                <w:rFonts w:cstheme="minorHAnsi"/>
              </w:rPr>
              <w:t>Sprawy społeczne, usługi itp.</w:t>
            </w:r>
          </w:p>
          <w:p w14:paraId="3C11ED96" w14:textId="7579254C" w:rsidR="00D809BA" w:rsidRPr="005C0E2E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to dziedziny wtórne – stąd konieczna zmiana kolejności </w:t>
            </w:r>
            <w:r w:rsidR="00D809BA"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16D45E46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 </w:t>
            </w:r>
          </w:p>
        </w:tc>
      </w:tr>
      <w:tr w:rsidR="00D809BA" w:rsidRPr="00EA03E3" w14:paraId="175DB3D4" w14:textId="77777777" w:rsidTr="00EA03E3">
        <w:tc>
          <w:tcPr>
            <w:tcW w:w="4532" w:type="dxa"/>
          </w:tcPr>
          <w:p w14:paraId="3D780197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0CCB1081" w14:textId="1C643DEA" w:rsidR="00D809BA" w:rsidRPr="00EA03E3" w:rsidRDefault="0086360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114</w:t>
            </w:r>
          </w:p>
          <w:p w14:paraId="6544E680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1F4B9AD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Nagłówek „Cel strategiczny 1” zmienić na „Cel</w:t>
            </w:r>
          </w:p>
          <w:p w14:paraId="327FD18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strategiczny 3” i ten cały ustęp przenieść na</w:t>
            </w:r>
          </w:p>
          <w:p w14:paraId="6C95A39F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koniec tego rozdziału (str.115 - 116).</w:t>
            </w:r>
          </w:p>
          <w:p w14:paraId="43B2EF77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16D7B5F0" w14:textId="0040234D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Gospodarka jest podstawą </w:t>
            </w:r>
            <w:r w:rsidR="00D809BA" w:rsidRPr="00EA03E3">
              <w:rPr>
                <w:rFonts w:cstheme="minorHAnsi"/>
              </w:rPr>
              <w:t>bytu człowieka i</w:t>
            </w:r>
          </w:p>
          <w:p w14:paraId="70B4E2ED" w14:textId="371DFB14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społeczeństwa oraz </w:t>
            </w:r>
            <w:r w:rsidR="00D809BA" w:rsidRPr="00EA03E3">
              <w:rPr>
                <w:rFonts w:cstheme="minorHAnsi"/>
              </w:rPr>
              <w:t>czynnikiem decydującym o</w:t>
            </w:r>
          </w:p>
          <w:p w14:paraId="7C277D42" w14:textId="21CB5AEB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rozwoju i atrakcyjności osiedleńczej obszaru. Jest zatem czynnikiem pierwotnym i decydującym o rozwoju. </w:t>
            </w:r>
            <w:r w:rsidR="00D809BA" w:rsidRPr="00EA03E3">
              <w:rPr>
                <w:rFonts w:cstheme="minorHAnsi"/>
              </w:rPr>
              <w:t>Układ przestrzenny i</w:t>
            </w:r>
          </w:p>
          <w:p w14:paraId="004D012A" w14:textId="623B8D1D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infrastruktura to drugi </w:t>
            </w:r>
            <w:r w:rsidR="00D809BA" w:rsidRPr="00EA03E3">
              <w:rPr>
                <w:rFonts w:cstheme="minorHAnsi"/>
              </w:rPr>
              <w:t>czynnik istotny d</w:t>
            </w:r>
            <w:r w:rsidR="005C0E2E">
              <w:rPr>
                <w:rFonts w:cstheme="minorHAnsi"/>
              </w:rPr>
              <w:t xml:space="preserve">la rozwoju </w:t>
            </w:r>
            <w:r w:rsidRPr="00EA03E3">
              <w:rPr>
                <w:rFonts w:cstheme="minorHAnsi"/>
              </w:rPr>
              <w:t xml:space="preserve">obszaru. Sprawy społeczne, usługi itp. to dziedziny wtórne – stąd konieczna zmiana kolejności </w:t>
            </w:r>
            <w:r w:rsidR="00D809BA"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253257C4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2677EB61" w14:textId="77777777" w:rsidTr="00EA03E3">
        <w:tc>
          <w:tcPr>
            <w:tcW w:w="4532" w:type="dxa"/>
          </w:tcPr>
          <w:p w14:paraId="00C881AB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5A314A71" w14:textId="778B11FA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114</w:t>
            </w:r>
          </w:p>
          <w:p w14:paraId="3001B86A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4D0C971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Nagłówek „Cel strategiczny 2” zmienić na „Cel</w:t>
            </w:r>
          </w:p>
          <w:p w14:paraId="770E4737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strategiczny 1”</w:t>
            </w:r>
          </w:p>
          <w:p w14:paraId="79CF09B4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1C2E1AD4" w14:textId="6619E87F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Gospodarka jest podstawą </w:t>
            </w:r>
            <w:r w:rsidR="00D809BA" w:rsidRPr="00EA03E3">
              <w:rPr>
                <w:rFonts w:cstheme="minorHAnsi"/>
              </w:rPr>
              <w:t>bytu człowieka i</w:t>
            </w:r>
          </w:p>
          <w:p w14:paraId="27B1A4F3" w14:textId="147B859B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społeczeństwa oraz </w:t>
            </w:r>
            <w:r w:rsidR="00D809BA" w:rsidRPr="00EA03E3">
              <w:rPr>
                <w:rFonts w:cstheme="minorHAnsi"/>
              </w:rPr>
              <w:t>czynnikiem decydującym o</w:t>
            </w:r>
          </w:p>
          <w:p w14:paraId="34366DB0" w14:textId="5D929A6F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rozwoju i atrakcyjności osiedleńczej obszaru. Jest zatem czynnikiem pierwotnym i decydującym o rozwoju. </w:t>
            </w:r>
            <w:r w:rsidR="00D809BA" w:rsidRPr="00EA03E3">
              <w:rPr>
                <w:rFonts w:cstheme="minorHAnsi"/>
              </w:rPr>
              <w:t>Układ przestrzenny i</w:t>
            </w:r>
          </w:p>
          <w:p w14:paraId="4A1AD937" w14:textId="7114BADF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infrastruktura to drugi </w:t>
            </w:r>
            <w:r w:rsidR="00D809BA" w:rsidRPr="00EA03E3">
              <w:rPr>
                <w:rFonts w:cstheme="minorHAnsi"/>
              </w:rPr>
              <w:t>czynnik istotny dla rozwoju</w:t>
            </w:r>
          </w:p>
          <w:p w14:paraId="7D748FD8" w14:textId="3B777836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obszaru. </w:t>
            </w:r>
            <w:r w:rsidR="00D809BA" w:rsidRPr="00EA03E3">
              <w:rPr>
                <w:rFonts w:cstheme="minorHAnsi"/>
              </w:rPr>
              <w:t>Sprawy społeczne, usługi itp.</w:t>
            </w:r>
          </w:p>
          <w:p w14:paraId="737C9573" w14:textId="6126FFE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to dziedziny wtórne </w:t>
            </w:r>
            <w:r w:rsidR="0086360A" w:rsidRPr="00EA03E3">
              <w:rPr>
                <w:rFonts w:cstheme="minorHAnsi"/>
              </w:rPr>
              <w:t xml:space="preserve">– stąd </w:t>
            </w:r>
            <w:r w:rsidRPr="00EA03E3">
              <w:rPr>
                <w:rFonts w:cstheme="minorHAnsi"/>
              </w:rPr>
              <w:t>konieczna zmiana kolejności</w:t>
            </w:r>
          </w:p>
          <w:p w14:paraId="0D7E587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431562B1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29413BC9" w14:textId="77777777" w:rsidTr="00EA03E3">
        <w:tc>
          <w:tcPr>
            <w:tcW w:w="4532" w:type="dxa"/>
          </w:tcPr>
          <w:p w14:paraId="618DC23A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6AA64665" w14:textId="4C76759E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115</w:t>
            </w:r>
          </w:p>
          <w:p w14:paraId="07E77BC5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5683D75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Nagłówek „Cel strategiczny 3” zmienić na „Cel</w:t>
            </w:r>
          </w:p>
          <w:p w14:paraId="1AE8BC8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strategiczny 2”</w:t>
            </w:r>
          </w:p>
          <w:p w14:paraId="6D949EE4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1D259178" w14:textId="59D0D7B3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Gospodarka jest podstawą </w:t>
            </w:r>
            <w:r w:rsidR="00D809BA" w:rsidRPr="00EA03E3">
              <w:rPr>
                <w:rFonts w:cstheme="minorHAnsi"/>
              </w:rPr>
              <w:t>bytu człowieka i</w:t>
            </w:r>
          </w:p>
          <w:p w14:paraId="542A88A3" w14:textId="7A6B8EF4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społeczeństwa oraz </w:t>
            </w:r>
            <w:r w:rsidR="00D809BA" w:rsidRPr="00EA03E3">
              <w:rPr>
                <w:rFonts w:cstheme="minorHAnsi"/>
              </w:rPr>
              <w:t>czynnikiem decydującym o</w:t>
            </w:r>
          </w:p>
          <w:p w14:paraId="24DE250A" w14:textId="3F9F6FA0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rozwoju i atrakcyjności osiedleńczej obszaru. Jest </w:t>
            </w:r>
            <w:r w:rsidR="00D809BA" w:rsidRPr="00EA03E3">
              <w:rPr>
                <w:rFonts w:cstheme="minorHAnsi"/>
              </w:rPr>
              <w:t>z</w:t>
            </w:r>
            <w:r w:rsidRPr="00EA03E3">
              <w:rPr>
                <w:rFonts w:cstheme="minorHAnsi"/>
              </w:rPr>
              <w:t xml:space="preserve">atem czynnikiem pierwotnym i decydującym o </w:t>
            </w:r>
            <w:r w:rsidR="005C0E2E">
              <w:rPr>
                <w:rFonts w:cstheme="minorHAnsi"/>
              </w:rPr>
              <w:t xml:space="preserve">rozwoju. </w:t>
            </w:r>
            <w:r w:rsidRPr="00EA03E3">
              <w:rPr>
                <w:rFonts w:cstheme="minorHAnsi"/>
              </w:rPr>
              <w:t xml:space="preserve">Układ przestrzenny i </w:t>
            </w:r>
            <w:r w:rsidR="005C0E2E">
              <w:rPr>
                <w:rFonts w:cstheme="minorHAnsi"/>
              </w:rPr>
              <w:t xml:space="preserve">infrastruktura to drugi czynnik istotny dla rozwoju </w:t>
            </w:r>
            <w:r w:rsidRPr="00EA03E3">
              <w:rPr>
                <w:rFonts w:cstheme="minorHAnsi"/>
              </w:rPr>
              <w:t xml:space="preserve">obszaru. </w:t>
            </w:r>
            <w:r w:rsidR="00D809BA" w:rsidRPr="00EA03E3">
              <w:rPr>
                <w:rFonts w:cstheme="minorHAnsi"/>
              </w:rPr>
              <w:t>Sprawy społeczne, usługi itp.</w:t>
            </w:r>
          </w:p>
          <w:p w14:paraId="0D645152" w14:textId="72F16AFE" w:rsidR="00D809BA" w:rsidRPr="00EA03E3" w:rsidRDefault="0086360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to dziedziny wtórne – stąd konieczna zmiana kolejności </w:t>
            </w:r>
            <w:r w:rsidR="00D809BA"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5C905CB4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613FEAE9" w14:textId="77777777" w:rsidTr="00EA03E3">
        <w:tc>
          <w:tcPr>
            <w:tcW w:w="4532" w:type="dxa"/>
          </w:tcPr>
          <w:p w14:paraId="469F520E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6B02F7E4" w14:textId="5136A66F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117</w:t>
            </w:r>
          </w:p>
          <w:p w14:paraId="6BECCCE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767E9DE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tabeli przestawić kolumny:</w:t>
            </w:r>
          </w:p>
          <w:p w14:paraId="727C7FD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- lewa &gt; prawa</w:t>
            </w:r>
          </w:p>
          <w:p w14:paraId="2D41E5C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- środkowa &gt; lewa</w:t>
            </w:r>
          </w:p>
          <w:p w14:paraId="5418C87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- prawa &gt; środkowa</w:t>
            </w:r>
          </w:p>
          <w:p w14:paraId="55CED6B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okienkach tabeli zmienić numerację</w:t>
            </w:r>
          </w:p>
          <w:p w14:paraId="7B101CB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nagłówków:</w:t>
            </w:r>
          </w:p>
          <w:p w14:paraId="342BA54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E 1.x &gt;&gt; 3.x</w:t>
            </w:r>
          </w:p>
          <w:p w14:paraId="0971539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E 2.x &gt;&gt; 1.x</w:t>
            </w:r>
          </w:p>
          <w:p w14:paraId="5BA1834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E 3.x &gt;&gt; 2.x</w:t>
            </w:r>
          </w:p>
          <w:p w14:paraId="5E3715EF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06ECC69C" w14:textId="28517941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Gospodarka jest podstawą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bytu człowieka i</w:t>
            </w:r>
          </w:p>
          <w:p w14:paraId="4B916514" w14:textId="61607771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społeczeństwa oraz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czynnikiem decydującym o</w:t>
            </w:r>
          </w:p>
          <w:p w14:paraId="0AB8F4AF" w14:textId="3417DB4A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rozwoju i atrakcyjności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osiedleńczej obszaru. Jest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zatem czynnikiem</w:t>
            </w:r>
            <w:r w:rsidR="0083172D" w:rsidRPr="00EA03E3">
              <w:rPr>
                <w:rFonts w:cstheme="minorHAnsi"/>
              </w:rPr>
              <w:t xml:space="preserve"> pierwotnym i </w:t>
            </w:r>
            <w:r w:rsidRPr="00EA03E3">
              <w:rPr>
                <w:rFonts w:cstheme="minorHAnsi"/>
              </w:rPr>
              <w:t>decydującym o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rozwoju.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Układ przestrzenny i</w:t>
            </w:r>
          </w:p>
          <w:p w14:paraId="596306AE" w14:textId="6368A40B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infrastruktura to drugi</w:t>
            </w:r>
            <w:r w:rsidR="0083172D" w:rsidRPr="00EA03E3">
              <w:rPr>
                <w:rFonts w:cstheme="minorHAnsi"/>
              </w:rPr>
              <w:t xml:space="preserve"> </w:t>
            </w:r>
            <w:r w:rsidR="005C0E2E">
              <w:rPr>
                <w:rFonts w:cstheme="minorHAnsi"/>
              </w:rPr>
              <w:t xml:space="preserve">czynnik istotny dla rozwoju </w:t>
            </w:r>
            <w:r w:rsidRPr="00EA03E3">
              <w:rPr>
                <w:rFonts w:cstheme="minorHAnsi"/>
              </w:rPr>
              <w:t>obszaru.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Sprawy społeczne, usługi itp.</w:t>
            </w:r>
          </w:p>
          <w:p w14:paraId="13C5656D" w14:textId="44D39428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to dziedziny wtórne </w:t>
            </w:r>
            <w:r w:rsidR="0083172D" w:rsidRPr="00EA03E3">
              <w:rPr>
                <w:rFonts w:cstheme="minorHAnsi"/>
              </w:rPr>
              <w:t>–</w:t>
            </w:r>
            <w:r w:rsidRPr="00EA03E3">
              <w:rPr>
                <w:rFonts w:cstheme="minorHAnsi"/>
              </w:rPr>
              <w:t xml:space="preserve"> stąd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konieczna zmiana kolejności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16D0BF19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0B9BB677" w14:textId="77777777" w:rsidTr="00EA03E3">
        <w:tc>
          <w:tcPr>
            <w:tcW w:w="4532" w:type="dxa"/>
          </w:tcPr>
          <w:p w14:paraId="6C23DBC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76D3B559" w14:textId="389BCF8F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118</w:t>
            </w:r>
          </w:p>
          <w:p w14:paraId="32E0FE8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7C90AD5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nad tabelą „Cel strategiczny 1 ...”</w:t>
            </w:r>
          </w:p>
          <w:p w14:paraId="55570D4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„Cel strategiczny 3 ...”</w:t>
            </w:r>
          </w:p>
          <w:p w14:paraId="07A5C7B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1.1 ...”</w:t>
            </w:r>
          </w:p>
          <w:p w14:paraId="7DEABC2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3.1 ...”</w:t>
            </w:r>
          </w:p>
          <w:p w14:paraId="3140D86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1.2 ...”</w:t>
            </w:r>
          </w:p>
          <w:p w14:paraId="1FBA656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3.2 ...”</w:t>
            </w:r>
          </w:p>
          <w:p w14:paraId="4CD0B13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1.3 ...”</w:t>
            </w:r>
          </w:p>
          <w:p w14:paraId="7D2AE5B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3.3 ...”</w:t>
            </w:r>
          </w:p>
          <w:p w14:paraId="71BC794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1.4 ...”</w:t>
            </w:r>
          </w:p>
          <w:p w14:paraId="6686395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3.4 ...”</w:t>
            </w:r>
          </w:p>
          <w:p w14:paraId="4652ABA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1.5 ...”</w:t>
            </w:r>
          </w:p>
          <w:p w14:paraId="6C8EFDFA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zmienić na „Kierunek działania 3.5 ...”</w:t>
            </w:r>
          </w:p>
          <w:p w14:paraId="44B24C64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5D32E01A" w14:textId="65EE2B20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Gospodarka jest podstawą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bytu człowieka i</w:t>
            </w:r>
          </w:p>
          <w:p w14:paraId="4907031F" w14:textId="021D76E6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społeczeństwa oraz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czynnikiem decydującym o</w:t>
            </w:r>
          </w:p>
          <w:p w14:paraId="2DD1142A" w14:textId="61BA5ED9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rozwoju i atrakcyjności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osiedleńczej obszaru. Jest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zatem czynnikiem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pierwotnym i decydującym o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rozwoju.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Układ przestrzenny i</w:t>
            </w:r>
          </w:p>
          <w:p w14:paraId="53654569" w14:textId="1F7C8549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infrastruktura to drugi</w:t>
            </w:r>
            <w:r w:rsidR="0083172D" w:rsidRPr="00EA03E3">
              <w:rPr>
                <w:rFonts w:cstheme="minorHAnsi"/>
              </w:rPr>
              <w:t xml:space="preserve"> </w:t>
            </w:r>
            <w:r w:rsidR="005C0E2E">
              <w:rPr>
                <w:rFonts w:cstheme="minorHAnsi"/>
              </w:rPr>
              <w:t xml:space="preserve">czynnik istotny dla rozwoju </w:t>
            </w:r>
            <w:r w:rsidRPr="00EA03E3">
              <w:rPr>
                <w:rFonts w:cstheme="minorHAnsi"/>
              </w:rPr>
              <w:t>obszaru.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Sprawy społeczne, usługi itp.</w:t>
            </w:r>
          </w:p>
          <w:p w14:paraId="6F89D1DC" w14:textId="56D80B90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to dziedziny wtórne </w:t>
            </w:r>
            <w:r w:rsidR="0083172D" w:rsidRPr="00EA03E3">
              <w:rPr>
                <w:rFonts w:cstheme="minorHAnsi"/>
              </w:rPr>
              <w:t>–</w:t>
            </w:r>
            <w:r w:rsidRPr="00EA03E3">
              <w:rPr>
                <w:rFonts w:cstheme="minorHAnsi"/>
              </w:rPr>
              <w:t xml:space="preserve"> stąd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konieczna zmiana kolejności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1544CDE6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60BCA72D" w14:textId="77777777" w:rsidTr="00EA03E3">
        <w:tc>
          <w:tcPr>
            <w:tcW w:w="4532" w:type="dxa"/>
          </w:tcPr>
          <w:p w14:paraId="6FB3B8C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5CF645DF" w14:textId="61DF5E6F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118-123</w:t>
            </w:r>
          </w:p>
          <w:p w14:paraId="6EE36549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24B1833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Nagłówek o treści zmienionej na „Cel</w:t>
            </w:r>
          </w:p>
          <w:p w14:paraId="49041C8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strategiczny 3 ...” wraz z całą znajdującą się pod</w:t>
            </w:r>
          </w:p>
          <w:p w14:paraId="3DC6C2A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nim zmienioną tabelą przenieść na koniec tego</w:t>
            </w:r>
          </w:p>
          <w:p w14:paraId="0D2569B1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rozdziału</w:t>
            </w:r>
          </w:p>
          <w:p w14:paraId="6F545E8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57B1A486" w14:textId="76ED6B3E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Gospodarka jest podstawą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bytu człowieka i</w:t>
            </w:r>
          </w:p>
          <w:p w14:paraId="351BA3F3" w14:textId="3E7A782F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społeczeństwa oraz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czynnikiem decydującym o</w:t>
            </w:r>
          </w:p>
          <w:p w14:paraId="1C7B9D67" w14:textId="0A7E326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rozwoju i atrakcyjności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osiedleńczej obszaru. Jest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zatem czynnikiem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pierwotnym i decydującym o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rozwoju.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Układ przestrzenny i</w:t>
            </w:r>
          </w:p>
          <w:p w14:paraId="2AD77222" w14:textId="3DEF9238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infrastruktura to drugi</w:t>
            </w:r>
            <w:r w:rsidR="0083172D" w:rsidRPr="00EA03E3">
              <w:rPr>
                <w:rFonts w:cstheme="minorHAnsi"/>
              </w:rPr>
              <w:t xml:space="preserve"> </w:t>
            </w:r>
            <w:r w:rsidR="005C0E2E">
              <w:rPr>
                <w:rFonts w:cstheme="minorHAnsi"/>
              </w:rPr>
              <w:t xml:space="preserve">czynnik istotny dla rozwoju </w:t>
            </w:r>
            <w:r w:rsidRPr="00EA03E3">
              <w:rPr>
                <w:rFonts w:cstheme="minorHAnsi"/>
              </w:rPr>
              <w:t>obszaru.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Sprawy społeczne, usługi itp.</w:t>
            </w:r>
          </w:p>
          <w:p w14:paraId="54A7C3E8" w14:textId="1E22A1AB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to dziedziny wtórne </w:t>
            </w:r>
            <w:r w:rsidR="0083172D" w:rsidRPr="00EA03E3">
              <w:rPr>
                <w:rFonts w:cstheme="minorHAnsi"/>
              </w:rPr>
              <w:t>–</w:t>
            </w:r>
            <w:r w:rsidRPr="00EA03E3">
              <w:rPr>
                <w:rFonts w:cstheme="minorHAnsi"/>
              </w:rPr>
              <w:t xml:space="preserve"> stąd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konieczna zmiana kolejności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4313915E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56EC0F62" w14:textId="77777777" w:rsidTr="00EA03E3">
        <w:tc>
          <w:tcPr>
            <w:tcW w:w="4532" w:type="dxa"/>
          </w:tcPr>
          <w:p w14:paraId="406655FE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590CAE6E" w14:textId="22BA586F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118</w:t>
            </w:r>
          </w:p>
          <w:p w14:paraId="568CA281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6C4301F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nad tabelą „Cel strategiczny 2 ...”</w:t>
            </w:r>
          </w:p>
          <w:p w14:paraId="61AEFEB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„Cel strategiczny 1 ...”</w:t>
            </w:r>
          </w:p>
          <w:p w14:paraId="116E0C0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2.1 ...”</w:t>
            </w:r>
          </w:p>
          <w:p w14:paraId="45D0D4D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1.1 ...”</w:t>
            </w:r>
          </w:p>
          <w:p w14:paraId="77831E7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2.2 ...”</w:t>
            </w:r>
          </w:p>
          <w:p w14:paraId="7C33AE10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zmienić na „Kierunek działania 1.2 ...”</w:t>
            </w:r>
          </w:p>
          <w:p w14:paraId="106FFD7B" w14:textId="77777777" w:rsidR="0086360A" w:rsidRPr="00EA03E3" w:rsidRDefault="0086360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7783BE50" w14:textId="6B5FAA0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Gospodarka jest podstawą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bytu człowieka i</w:t>
            </w:r>
            <w:r w:rsidR="0086360A" w:rsidRPr="00EA03E3">
              <w:rPr>
                <w:rFonts w:cstheme="minorHAnsi"/>
                <w:b/>
              </w:rPr>
              <w:t xml:space="preserve"> </w:t>
            </w:r>
            <w:r w:rsidRPr="00EA03E3">
              <w:rPr>
                <w:rFonts w:cstheme="minorHAnsi"/>
              </w:rPr>
              <w:t>społeczeństwa oraz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czynnikiem decydującym o</w:t>
            </w:r>
          </w:p>
          <w:p w14:paraId="30F1A3F5" w14:textId="279ED7CA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rozwoju i atrakcyjności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osiedleńczej obszaru. Jest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zatem czynnikiem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pierwotnym i decydującym o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rozwoju.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Układ przestrzenny i</w:t>
            </w:r>
          </w:p>
          <w:p w14:paraId="21666795" w14:textId="3B896BF0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infrastruktura to drugi</w:t>
            </w:r>
            <w:r w:rsidR="0083172D" w:rsidRPr="00EA03E3">
              <w:rPr>
                <w:rFonts w:cstheme="minorHAnsi"/>
              </w:rPr>
              <w:t xml:space="preserve"> </w:t>
            </w:r>
            <w:r w:rsidR="005C0E2E">
              <w:rPr>
                <w:rFonts w:cstheme="minorHAnsi"/>
              </w:rPr>
              <w:t xml:space="preserve">czynnik istotny dla rozwoju </w:t>
            </w:r>
            <w:r w:rsidRPr="00EA03E3">
              <w:rPr>
                <w:rFonts w:cstheme="minorHAnsi"/>
              </w:rPr>
              <w:t>obszaru.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Sprawy społeczne, usługi itp.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 xml:space="preserve">to dziedziny wtórne </w:t>
            </w:r>
            <w:r w:rsidR="0083172D" w:rsidRPr="00EA03E3">
              <w:rPr>
                <w:rFonts w:cstheme="minorHAnsi"/>
              </w:rPr>
              <w:t>–</w:t>
            </w:r>
            <w:r w:rsidRPr="00EA03E3">
              <w:rPr>
                <w:rFonts w:cstheme="minorHAnsi"/>
              </w:rPr>
              <w:t xml:space="preserve"> stąd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konieczna zmiana kolejności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70A0766C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392CC94B" w14:textId="77777777" w:rsidTr="00EA03E3">
        <w:tc>
          <w:tcPr>
            <w:tcW w:w="4532" w:type="dxa"/>
          </w:tcPr>
          <w:p w14:paraId="39171013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261586EF" w14:textId="4E440681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118-123</w:t>
            </w:r>
          </w:p>
          <w:p w14:paraId="22E648A1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 xml:space="preserve">Treść uwagi, opinii, wniosku lub propozycja nowego brzmienia zapisu w projekcie strategii   </w:t>
            </w:r>
          </w:p>
          <w:p w14:paraId="777D1F1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nad tabelą „Cel strategiczny 3 ...”</w:t>
            </w:r>
          </w:p>
          <w:p w14:paraId="161F27C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„Cel strategiczny 2 ...”</w:t>
            </w:r>
          </w:p>
          <w:p w14:paraId="4444BB9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3.1 ...”</w:t>
            </w:r>
          </w:p>
          <w:p w14:paraId="1BDDEE6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2.1 ...”</w:t>
            </w:r>
          </w:p>
          <w:p w14:paraId="2C0F5E4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3.2 ...”</w:t>
            </w:r>
          </w:p>
          <w:p w14:paraId="64A17FFF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2.2 ...”</w:t>
            </w:r>
          </w:p>
          <w:p w14:paraId="22B8332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3.3 ...”</w:t>
            </w:r>
          </w:p>
          <w:p w14:paraId="0F90218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2.3 ...”</w:t>
            </w:r>
          </w:p>
          <w:p w14:paraId="2762621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w tabeli „Kierunek działania 3.4 ...”</w:t>
            </w:r>
          </w:p>
          <w:p w14:paraId="045A4C2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zmienić na „Kierunek działania 2.4 ...”</w:t>
            </w:r>
          </w:p>
          <w:p w14:paraId="17290DD4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43B22E8B" w14:textId="019FFF6A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Gospodarka jest podstawą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bytu człowieka i</w:t>
            </w:r>
          </w:p>
          <w:p w14:paraId="79487CF5" w14:textId="565BF256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społeczeństwa oraz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czynnikiem decydującym o</w:t>
            </w:r>
          </w:p>
          <w:p w14:paraId="6F6F3E51" w14:textId="04000A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rozwoju i atrakcyjności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osiedleńczej obszaru. Jest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zatem czynnikiem</w:t>
            </w:r>
            <w:r w:rsidR="0083172D" w:rsidRPr="00EA03E3">
              <w:rPr>
                <w:rFonts w:cstheme="minorHAnsi"/>
              </w:rPr>
              <w:t xml:space="preserve"> pierwotnym i </w:t>
            </w:r>
            <w:r w:rsidRPr="00EA03E3">
              <w:rPr>
                <w:rFonts w:cstheme="minorHAnsi"/>
              </w:rPr>
              <w:t>decydującym o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rozwoju.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Układ przestrzenny i</w:t>
            </w:r>
          </w:p>
          <w:p w14:paraId="74E1AAA3" w14:textId="0E14DD21" w:rsidR="00D809BA" w:rsidRPr="005C0E2E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infrastruktura to drugi</w:t>
            </w:r>
            <w:r w:rsidR="0083172D" w:rsidRPr="00EA03E3">
              <w:rPr>
                <w:rFonts w:cstheme="minorHAnsi"/>
              </w:rPr>
              <w:t xml:space="preserve"> </w:t>
            </w:r>
            <w:r w:rsidR="005C0E2E">
              <w:rPr>
                <w:rFonts w:cstheme="minorHAnsi"/>
              </w:rPr>
              <w:t xml:space="preserve">czynnik istotny dla rozwoju </w:t>
            </w:r>
            <w:r w:rsidRPr="00EA03E3">
              <w:rPr>
                <w:rFonts w:cstheme="minorHAnsi"/>
              </w:rPr>
              <w:t>obszaru.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Sprawy społeczne, usługi itp.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 xml:space="preserve">to dziedziny wtórne </w:t>
            </w:r>
            <w:r w:rsidR="0083172D" w:rsidRPr="00EA03E3">
              <w:rPr>
                <w:rFonts w:cstheme="minorHAnsi"/>
              </w:rPr>
              <w:t>–</w:t>
            </w:r>
            <w:r w:rsidRPr="00EA03E3">
              <w:rPr>
                <w:rFonts w:cstheme="minorHAnsi"/>
              </w:rPr>
              <w:t xml:space="preserve"> stąd</w:t>
            </w:r>
            <w:r w:rsidR="0083172D" w:rsidRPr="00EA03E3">
              <w:rPr>
                <w:rFonts w:cstheme="minorHAnsi"/>
              </w:rPr>
              <w:t xml:space="preserve"> </w:t>
            </w:r>
            <w:r w:rsidR="005C0E2E">
              <w:rPr>
                <w:rFonts w:cstheme="minorHAnsi"/>
              </w:rPr>
              <w:t xml:space="preserve">konieczna zmiana kolejności </w:t>
            </w:r>
            <w:r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105C1F63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2D9A2BFC" w14:textId="77777777" w:rsidTr="00EA03E3">
        <w:tc>
          <w:tcPr>
            <w:tcW w:w="4532" w:type="dxa"/>
          </w:tcPr>
          <w:p w14:paraId="06332228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1C65589B" w14:textId="294B713D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151</w:t>
            </w:r>
          </w:p>
          <w:p w14:paraId="7704FB49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 xml:space="preserve">Treść uwagi, opinii, wniosku lub propozycja </w:t>
            </w:r>
          </w:p>
          <w:p w14:paraId="15291C9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1.1 ...”</w:t>
            </w:r>
          </w:p>
          <w:p w14:paraId="653A136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3.1 ...”</w:t>
            </w:r>
          </w:p>
          <w:p w14:paraId="00068A9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1.2 ...”</w:t>
            </w:r>
          </w:p>
          <w:p w14:paraId="15FFA39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3.2 ...”</w:t>
            </w:r>
          </w:p>
          <w:p w14:paraId="0B339E7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1.3 ...”</w:t>
            </w:r>
          </w:p>
          <w:p w14:paraId="56521A3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3.3 ...”</w:t>
            </w:r>
          </w:p>
          <w:p w14:paraId="26C50E2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1.4 ...”</w:t>
            </w:r>
          </w:p>
          <w:p w14:paraId="70BD228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3.4 ...”</w:t>
            </w:r>
          </w:p>
          <w:p w14:paraId="22E22A2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1.5 ...”</w:t>
            </w:r>
          </w:p>
          <w:p w14:paraId="5978BC8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3.5 ...”</w:t>
            </w:r>
          </w:p>
          <w:p w14:paraId="07E4E85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Wiersze o zmienionej treści w I kolumnie jak</w:t>
            </w:r>
          </w:p>
          <w:p w14:paraId="73B17FD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wyżej przenieść na koniec tabeli</w:t>
            </w:r>
          </w:p>
          <w:p w14:paraId="7B82EE3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2.1 ...”</w:t>
            </w:r>
          </w:p>
          <w:p w14:paraId="68FA99C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1.1 ...”</w:t>
            </w:r>
          </w:p>
          <w:p w14:paraId="70E9B49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2.2 ...”</w:t>
            </w:r>
          </w:p>
          <w:p w14:paraId="50C0F9A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1.2 ...”</w:t>
            </w:r>
          </w:p>
          <w:p w14:paraId="1635CFD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3.1 ...”</w:t>
            </w:r>
          </w:p>
          <w:p w14:paraId="2973149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2.1 ...”</w:t>
            </w:r>
          </w:p>
          <w:p w14:paraId="3EEABD0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3.2 ...”</w:t>
            </w:r>
          </w:p>
          <w:p w14:paraId="4E618D6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2.2 ...”</w:t>
            </w:r>
          </w:p>
          <w:p w14:paraId="0F7A918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3.3 ...”</w:t>
            </w:r>
          </w:p>
          <w:p w14:paraId="6C2E554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2.3 ...”</w:t>
            </w:r>
          </w:p>
          <w:p w14:paraId="4889EE6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3.4 ...”</w:t>
            </w:r>
          </w:p>
          <w:p w14:paraId="6E8B4053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2.4 ...”</w:t>
            </w:r>
          </w:p>
          <w:p w14:paraId="6F2FB3B9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14BED07B" w14:textId="60804E2B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Gospodarka jest podstawą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bytu człowieka i</w:t>
            </w:r>
          </w:p>
          <w:p w14:paraId="6FA42B7C" w14:textId="7EBE52BA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społeczeństwa oraz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czynnikiem decydującym o</w:t>
            </w:r>
          </w:p>
          <w:p w14:paraId="4A0BA683" w14:textId="6929DA1B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rozwoju i atrakcyjności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osiedleńczej obszaru. Jest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zatem czynnikiem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pierwotnym i decydującym o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rozwoju.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Układ przestrzenny i</w:t>
            </w:r>
          </w:p>
          <w:p w14:paraId="44094744" w14:textId="5DDD4E62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infrastruktura to drugi</w:t>
            </w:r>
            <w:r w:rsidR="0083172D" w:rsidRPr="00EA03E3">
              <w:rPr>
                <w:rFonts w:cstheme="minorHAnsi"/>
              </w:rPr>
              <w:t xml:space="preserve"> </w:t>
            </w:r>
            <w:r w:rsidR="005C0E2E">
              <w:rPr>
                <w:rFonts w:cstheme="minorHAnsi"/>
              </w:rPr>
              <w:t xml:space="preserve">czynnik istotny dla rozwoju </w:t>
            </w:r>
            <w:r w:rsidRPr="00EA03E3">
              <w:rPr>
                <w:rFonts w:cstheme="minorHAnsi"/>
              </w:rPr>
              <w:t>obszaru.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Sprawy społeczne, usługi itp.</w:t>
            </w:r>
          </w:p>
          <w:p w14:paraId="19F27B37" w14:textId="0F93C76D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to dziedziny wtórne </w:t>
            </w:r>
            <w:r w:rsidR="0083172D" w:rsidRPr="00EA03E3">
              <w:rPr>
                <w:rFonts w:cstheme="minorHAnsi"/>
              </w:rPr>
              <w:t>–</w:t>
            </w:r>
            <w:r w:rsidRPr="00EA03E3">
              <w:rPr>
                <w:rFonts w:cstheme="minorHAnsi"/>
              </w:rPr>
              <w:t xml:space="preserve"> stąd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konieczna zmiana kolejności</w:t>
            </w:r>
          </w:p>
          <w:p w14:paraId="066DB8F6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3A5D6FE3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3409AEA7" w14:textId="77777777" w:rsidTr="00EA03E3">
        <w:tc>
          <w:tcPr>
            <w:tcW w:w="4532" w:type="dxa"/>
          </w:tcPr>
          <w:p w14:paraId="0E963831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2F31362E" w14:textId="0847105D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155</w:t>
            </w:r>
          </w:p>
          <w:p w14:paraId="0DF853D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 xml:space="preserve">Treść uwagi, opinii, wniosku lub propozycja </w:t>
            </w:r>
          </w:p>
          <w:p w14:paraId="0AB5EDE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 ...”</w:t>
            </w:r>
          </w:p>
          <w:p w14:paraId="0074554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3.1 ...”</w:t>
            </w:r>
          </w:p>
          <w:p w14:paraId="09F7DAD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2 ...”</w:t>
            </w:r>
          </w:p>
          <w:p w14:paraId="0493020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3.2 ...”</w:t>
            </w:r>
          </w:p>
          <w:p w14:paraId="16C0E9E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3 ...”</w:t>
            </w:r>
          </w:p>
          <w:p w14:paraId="01D9CC4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3.3 ...”</w:t>
            </w:r>
          </w:p>
          <w:p w14:paraId="1B7D6B1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4 ...”</w:t>
            </w:r>
          </w:p>
          <w:p w14:paraId="3582E7A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3.4 ...”</w:t>
            </w:r>
          </w:p>
          <w:p w14:paraId="79FED08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Wiersze o zmienionej treści w I kolumnie jak</w:t>
            </w:r>
          </w:p>
          <w:p w14:paraId="3F92596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wyżej przenieść na koniec tabeli</w:t>
            </w:r>
          </w:p>
          <w:p w14:paraId="6C7DA60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5 ...”</w:t>
            </w:r>
          </w:p>
          <w:p w14:paraId="2B56546C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1.1 ...”</w:t>
            </w:r>
          </w:p>
          <w:p w14:paraId="29F187F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6 ...”</w:t>
            </w:r>
          </w:p>
          <w:p w14:paraId="31FA6C5F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1.2 ...”</w:t>
            </w:r>
          </w:p>
          <w:p w14:paraId="6F1C3739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7 ...”</w:t>
            </w:r>
          </w:p>
          <w:p w14:paraId="287F872F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2.1 ...”</w:t>
            </w:r>
          </w:p>
          <w:p w14:paraId="3F71EB1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8 ...”</w:t>
            </w:r>
          </w:p>
          <w:p w14:paraId="1055BDF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2.2 ...”</w:t>
            </w:r>
          </w:p>
          <w:p w14:paraId="44653499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9 ...”</w:t>
            </w:r>
          </w:p>
          <w:p w14:paraId="799FAE31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2.3 (1) ...”</w:t>
            </w:r>
          </w:p>
          <w:p w14:paraId="7DEA7B1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10 ...”</w:t>
            </w:r>
          </w:p>
          <w:p w14:paraId="27822EB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2.3 (2) ...”</w:t>
            </w:r>
          </w:p>
          <w:p w14:paraId="48466C2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11 ...”</w:t>
            </w:r>
          </w:p>
          <w:p w14:paraId="50B02048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2.4 ...”</w:t>
            </w:r>
          </w:p>
          <w:p w14:paraId="0FD35DA0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3ABB731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Gospodarka jest podstawą bytu człowieka i</w:t>
            </w:r>
          </w:p>
          <w:p w14:paraId="443AA9B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społeczeństwa oraz czynnikiem decydującym o</w:t>
            </w:r>
          </w:p>
          <w:p w14:paraId="198CECE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rozwoju i atrakcyjności osiedleńczej obszaru. Jest zatem czynnikiem pierwotnym i decydującym o rozwoju. Układ przestrzenny i</w:t>
            </w:r>
          </w:p>
          <w:p w14:paraId="58D08E15" w14:textId="561EBE1A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infrastruktura to dr</w:t>
            </w:r>
            <w:r w:rsidR="005C0E2E">
              <w:rPr>
                <w:rFonts w:cstheme="minorHAnsi"/>
              </w:rPr>
              <w:t xml:space="preserve">ugi czynnik istotny dla rozwoju </w:t>
            </w:r>
            <w:r w:rsidRPr="00EA03E3">
              <w:rPr>
                <w:rFonts w:cstheme="minorHAnsi"/>
              </w:rPr>
              <w:t>obszaru. Sprawy społeczne, usługi itp.</w:t>
            </w:r>
          </w:p>
          <w:p w14:paraId="53E790F9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to dziedziny wtórne – stąd konieczna zmiana kolejności celów.</w:t>
            </w:r>
          </w:p>
        </w:tc>
        <w:tc>
          <w:tcPr>
            <w:tcW w:w="4535" w:type="dxa"/>
          </w:tcPr>
          <w:p w14:paraId="75B17606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45248E4C" w14:textId="77777777" w:rsidTr="00EA03E3">
        <w:tc>
          <w:tcPr>
            <w:tcW w:w="4532" w:type="dxa"/>
          </w:tcPr>
          <w:p w14:paraId="727E1ADA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78A967F9" w14:textId="171B2AD6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168</w:t>
            </w:r>
          </w:p>
          <w:p w14:paraId="1606A81B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 xml:space="preserve">Treść uwagi, opinii, wniosku lub propozycja </w:t>
            </w:r>
          </w:p>
          <w:p w14:paraId="186BD5F9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nad tabelą „Cel strategiczny 1 ...”</w:t>
            </w:r>
          </w:p>
          <w:p w14:paraId="7BFC73D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„Cel strategiczny 3 ...”</w:t>
            </w:r>
          </w:p>
          <w:p w14:paraId="1EF4FCC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1.1 ...”</w:t>
            </w:r>
          </w:p>
          <w:p w14:paraId="37918FD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3.1 ...”</w:t>
            </w:r>
          </w:p>
          <w:p w14:paraId="6648247D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1.2 ...”</w:t>
            </w:r>
          </w:p>
          <w:p w14:paraId="78ACB32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3.2 ...”</w:t>
            </w:r>
          </w:p>
          <w:p w14:paraId="14613CD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1.3 ...”</w:t>
            </w:r>
          </w:p>
          <w:p w14:paraId="716849D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3.3 ...”</w:t>
            </w:r>
          </w:p>
          <w:p w14:paraId="48E5A45B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1.4 ...”</w:t>
            </w:r>
          </w:p>
          <w:p w14:paraId="2CDF1C97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3.4 ...”</w:t>
            </w:r>
          </w:p>
          <w:p w14:paraId="0658850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1.5 ...”</w:t>
            </w:r>
          </w:p>
          <w:p w14:paraId="0CF52668" w14:textId="77777777" w:rsidR="00D809BA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3.5 ...”</w:t>
            </w:r>
          </w:p>
          <w:p w14:paraId="176405CF" w14:textId="77777777" w:rsidR="005C0E2E" w:rsidRPr="00EA03E3" w:rsidRDefault="005C0E2E" w:rsidP="005C0E2E">
            <w:pPr>
              <w:spacing w:line="240" w:lineRule="auto"/>
              <w:rPr>
                <w:rFonts w:cstheme="minorHAnsi"/>
              </w:rPr>
            </w:pPr>
          </w:p>
          <w:p w14:paraId="33CF1FBA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38EC4757" w14:textId="11F28DEE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Gospodarka jest podstawą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bytu człowieka i</w:t>
            </w:r>
          </w:p>
          <w:p w14:paraId="6500EA46" w14:textId="08B248FD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społeczeństwa oraz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czynnikiem decydującym o</w:t>
            </w:r>
          </w:p>
          <w:p w14:paraId="6F60CEE5" w14:textId="26A739FE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rozwoju i atrakcyjności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osiedleńczej obszaru. Jest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zatem czynnikiem</w:t>
            </w:r>
            <w:r w:rsidR="0083172D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pierwotnym i decydującym o</w:t>
            </w:r>
            <w:r w:rsidR="0083172D" w:rsidRPr="00EA03E3">
              <w:rPr>
                <w:rFonts w:cstheme="minorHAnsi"/>
              </w:rPr>
              <w:t xml:space="preserve"> </w:t>
            </w:r>
            <w:r w:rsidR="005C0E2E">
              <w:rPr>
                <w:rFonts w:cstheme="minorHAnsi"/>
              </w:rPr>
              <w:t xml:space="preserve">rozwoju. </w:t>
            </w:r>
            <w:r w:rsidRPr="00EA03E3">
              <w:rPr>
                <w:rFonts w:cstheme="minorHAnsi"/>
              </w:rPr>
              <w:t>Układ przestrzenny i</w:t>
            </w:r>
          </w:p>
          <w:p w14:paraId="6D4F7356" w14:textId="12F16512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infrastruktura to drugi czynnik istotny dla rozwoju obszaru. </w:t>
            </w:r>
            <w:r w:rsidR="00D809BA" w:rsidRPr="00EA03E3">
              <w:rPr>
                <w:rFonts w:cstheme="minorHAnsi"/>
              </w:rPr>
              <w:t>Sprawy społeczne, usługi itp.</w:t>
            </w:r>
          </w:p>
          <w:p w14:paraId="185E4C16" w14:textId="0A5847CB" w:rsidR="00D809BA" w:rsidRPr="005C0E2E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to dziedziny wtórne – stąd konieczna zmiana kolejności </w:t>
            </w:r>
            <w:r w:rsidR="00D809BA"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7499A38F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3FAA0D9E" w14:textId="77777777" w:rsidTr="00EA03E3">
        <w:tc>
          <w:tcPr>
            <w:tcW w:w="4532" w:type="dxa"/>
          </w:tcPr>
          <w:p w14:paraId="2673E270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5309DD66" w14:textId="0897C3B7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168</w:t>
            </w:r>
          </w:p>
          <w:p w14:paraId="00ED6FC3" w14:textId="322241D6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 xml:space="preserve">Treść uwagi, </w:t>
            </w:r>
            <w:r w:rsidR="002F5EA9" w:rsidRPr="00EA03E3">
              <w:rPr>
                <w:rFonts w:cstheme="minorHAnsi"/>
                <w:b/>
              </w:rPr>
              <w:t xml:space="preserve">opinii, wniosku lub propozycja </w:t>
            </w:r>
            <w:r w:rsidRPr="00EA03E3">
              <w:rPr>
                <w:rFonts w:cstheme="minorHAnsi"/>
              </w:rPr>
              <w:t>Nagłówek o treści zmienionej na „Cel</w:t>
            </w:r>
          </w:p>
          <w:p w14:paraId="2FE53D5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strategiczny 3 ...” wraz z całą znajdującą się pod</w:t>
            </w:r>
          </w:p>
          <w:p w14:paraId="08701B77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nim tabelą przenieść na koniec tego rozdziału</w:t>
            </w:r>
          </w:p>
          <w:p w14:paraId="4FDA5AD1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1479356A" w14:textId="3E86D160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Gospodarka jest podstawą </w:t>
            </w:r>
            <w:r w:rsidR="00D809BA" w:rsidRPr="00EA03E3">
              <w:rPr>
                <w:rFonts w:cstheme="minorHAnsi"/>
              </w:rPr>
              <w:t>bytu człowieka i</w:t>
            </w:r>
          </w:p>
          <w:p w14:paraId="4FEF7156" w14:textId="103B6AB7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społeczeństwa oraz </w:t>
            </w:r>
            <w:r w:rsidR="00D809BA" w:rsidRPr="00EA03E3">
              <w:rPr>
                <w:rFonts w:cstheme="minorHAnsi"/>
              </w:rPr>
              <w:t>czynnikiem decydującym o</w:t>
            </w:r>
          </w:p>
          <w:p w14:paraId="238E8E02" w14:textId="7455FCFE" w:rsidR="00D809BA" w:rsidRPr="00EA03E3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rozwoju i atrakcyjności osiedleńczej obszaru. Jest zatem czynnikiem pierwotnym i decydującym o rozwoju. </w:t>
            </w:r>
            <w:r w:rsidR="00D809BA" w:rsidRPr="00EA03E3">
              <w:rPr>
                <w:rFonts w:cstheme="minorHAnsi"/>
              </w:rPr>
              <w:t>Układ przestrzenny i</w:t>
            </w:r>
          </w:p>
          <w:p w14:paraId="4A046A44" w14:textId="15858392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infrastruktu</w:t>
            </w:r>
            <w:r w:rsidR="005C0E2E">
              <w:rPr>
                <w:rFonts w:cstheme="minorHAnsi"/>
              </w:rPr>
              <w:t xml:space="preserve">ra to drugi czynnik istotny dla rozwoju obszaru. </w:t>
            </w:r>
            <w:r w:rsidRPr="00EA03E3">
              <w:rPr>
                <w:rFonts w:cstheme="minorHAnsi"/>
              </w:rPr>
              <w:t>Sprawy społeczne, usługi itp.</w:t>
            </w:r>
          </w:p>
          <w:p w14:paraId="4FD6579F" w14:textId="35FE6F5A" w:rsidR="00D809BA" w:rsidRPr="005C0E2E" w:rsidRDefault="005C0E2E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to dziedziny wtórne – stąd konieczna zmiana kolejności </w:t>
            </w:r>
            <w:r w:rsidR="00D809BA"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6CEC4899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386DE663" w14:textId="77777777" w:rsidTr="00EA03E3">
        <w:tc>
          <w:tcPr>
            <w:tcW w:w="4532" w:type="dxa"/>
          </w:tcPr>
          <w:p w14:paraId="79D93FEF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32B6A3B9" w14:textId="59B530BA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168</w:t>
            </w:r>
          </w:p>
          <w:p w14:paraId="23B3C1CE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 xml:space="preserve">Treść uwagi, opinii, wniosku lub propozycja </w:t>
            </w:r>
          </w:p>
          <w:p w14:paraId="421ECE4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nad tabelą „Cel strategiczny 2 ...”</w:t>
            </w:r>
          </w:p>
          <w:p w14:paraId="32DB8C5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„Cel strategiczny 1 ...”</w:t>
            </w:r>
          </w:p>
          <w:p w14:paraId="2BA3178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2.1 ...”</w:t>
            </w:r>
          </w:p>
          <w:p w14:paraId="2ACA8BE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1.1 ...”</w:t>
            </w:r>
          </w:p>
          <w:p w14:paraId="37661268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2.2 ...”</w:t>
            </w:r>
          </w:p>
          <w:p w14:paraId="61DCF26D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1.2 ...”</w:t>
            </w:r>
          </w:p>
          <w:p w14:paraId="744D26D9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4ED83836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Gospodarka jest podstawą bytu człowieka i</w:t>
            </w:r>
          </w:p>
          <w:p w14:paraId="57F14050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społeczeństwa oraz czynnikiem decydującym o</w:t>
            </w:r>
          </w:p>
          <w:p w14:paraId="0F3F2414" w14:textId="1E0E943B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rozwoju i atrakcyjności osiedleńczej obszaru. Jest zatem czynnikiem pierwotnym i decydującym o rozwoju. Układ przestrzenny i infrastruktura to dr</w:t>
            </w:r>
            <w:r w:rsidR="005C0E2E">
              <w:rPr>
                <w:rFonts w:cstheme="minorHAnsi"/>
              </w:rPr>
              <w:t xml:space="preserve">ugi czynnik istotny dla rozwoju </w:t>
            </w:r>
            <w:r w:rsidRPr="00EA03E3">
              <w:rPr>
                <w:rFonts w:cstheme="minorHAnsi"/>
              </w:rPr>
              <w:t>obszaru. Sprawy społeczne, usługi itp.</w:t>
            </w:r>
          </w:p>
          <w:p w14:paraId="1B78FFBD" w14:textId="2E6E0192" w:rsidR="00D809BA" w:rsidRPr="00EA03E3" w:rsidRDefault="002F5EA9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to dziedziny wtórne – stąd konieczna zmiana kolejności </w:t>
            </w:r>
            <w:r w:rsidR="00D809BA"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0BF7B1D5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768062E1" w14:textId="77777777" w:rsidTr="00EA03E3">
        <w:tc>
          <w:tcPr>
            <w:tcW w:w="4532" w:type="dxa"/>
          </w:tcPr>
          <w:p w14:paraId="6B2C2BAB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19050E95" w14:textId="3C4A4722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168-179</w:t>
            </w:r>
          </w:p>
          <w:p w14:paraId="720D356E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7FC7ABD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nagłówku nad tabelą „Cel strategiczny 3 ...”</w:t>
            </w:r>
          </w:p>
          <w:p w14:paraId="2A18C3CE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„Cel strategiczny 2 ...”</w:t>
            </w:r>
          </w:p>
          <w:p w14:paraId="131C882F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3.1 ...”</w:t>
            </w:r>
          </w:p>
          <w:p w14:paraId="48A13E7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2.1 ...”</w:t>
            </w:r>
          </w:p>
          <w:p w14:paraId="6CE5B7A3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3.2 ...”</w:t>
            </w:r>
          </w:p>
          <w:p w14:paraId="43C2DDB4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2.2 ...”</w:t>
            </w:r>
          </w:p>
          <w:p w14:paraId="25C0150A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3.3 ...”</w:t>
            </w:r>
          </w:p>
          <w:p w14:paraId="54F3E185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zmienić na „Kierunek działania 2.3 ...”</w:t>
            </w:r>
          </w:p>
          <w:p w14:paraId="2B1F90B2" w14:textId="7777777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I kolumnie w tabeli „Kierunek działania 3.4 ...”</w:t>
            </w:r>
          </w:p>
          <w:p w14:paraId="6E165471" w14:textId="733F9895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</w:rPr>
              <w:t>zmienić na „Kierunek działania 2.4 ...”</w:t>
            </w:r>
          </w:p>
          <w:p w14:paraId="14198912" w14:textId="2C2EE8B8" w:rsidR="002F5EA9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14512464" w14:textId="62BB3217" w:rsidR="00D809BA" w:rsidRPr="00EA03E3" w:rsidRDefault="00D809BA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Gospodarka jest podstawą</w:t>
            </w:r>
            <w:r w:rsidR="002F5EA9" w:rsidRPr="00EA03E3">
              <w:rPr>
                <w:rFonts w:cstheme="minorHAnsi"/>
              </w:rPr>
              <w:t xml:space="preserve"> </w:t>
            </w:r>
            <w:r w:rsidRPr="00EA03E3">
              <w:rPr>
                <w:rFonts w:cstheme="minorHAnsi"/>
              </w:rPr>
              <w:t>bytu człowieka i</w:t>
            </w:r>
          </w:p>
          <w:p w14:paraId="4AFE5F28" w14:textId="6431968E" w:rsidR="00D809BA" w:rsidRPr="00EA03E3" w:rsidRDefault="002F5EA9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społeczeństwa oraz </w:t>
            </w:r>
            <w:r w:rsidR="00D809BA" w:rsidRPr="00EA03E3">
              <w:rPr>
                <w:rFonts w:cstheme="minorHAnsi"/>
              </w:rPr>
              <w:t>czynnikiem decydującym o</w:t>
            </w:r>
          </w:p>
          <w:p w14:paraId="3FF88F63" w14:textId="3159AD55" w:rsidR="00D809BA" w:rsidRPr="00EA03E3" w:rsidRDefault="002F5EA9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rozwoju i atrakcyjności osiedleńczej obszaru. Jest zatem czynnikiem pierwotnym i decydującym o rozwoju. </w:t>
            </w:r>
            <w:r w:rsidR="00D809BA" w:rsidRPr="00EA03E3">
              <w:rPr>
                <w:rFonts w:cstheme="minorHAnsi"/>
              </w:rPr>
              <w:t>Układ przestrzenny i</w:t>
            </w:r>
          </w:p>
          <w:p w14:paraId="7DFADE7A" w14:textId="4547499F" w:rsidR="00D809BA" w:rsidRPr="00EA03E3" w:rsidRDefault="002F5EA9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infrastruktura to drugi </w:t>
            </w:r>
            <w:r w:rsidR="00D809BA" w:rsidRPr="00EA03E3">
              <w:rPr>
                <w:rFonts w:cstheme="minorHAnsi"/>
              </w:rPr>
              <w:t>czynnik istotny dla rozwoju</w:t>
            </w:r>
          </w:p>
          <w:p w14:paraId="5C097CA1" w14:textId="662A4DCE" w:rsidR="00D809BA" w:rsidRPr="00EA03E3" w:rsidRDefault="002F5EA9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obszaru. </w:t>
            </w:r>
            <w:r w:rsidR="00D809BA" w:rsidRPr="00EA03E3">
              <w:rPr>
                <w:rFonts w:cstheme="minorHAnsi"/>
              </w:rPr>
              <w:t>Sprawy społeczne, usługi itp.</w:t>
            </w:r>
          </w:p>
          <w:p w14:paraId="7F0BBD34" w14:textId="3C299AF7" w:rsidR="00D809BA" w:rsidRPr="00EA03E3" w:rsidRDefault="002F5EA9" w:rsidP="005C0E2E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to dziedziny wtórne – stąd konieczna zmiana kolejności </w:t>
            </w:r>
            <w:r w:rsidR="00D809BA" w:rsidRPr="00EA03E3">
              <w:rPr>
                <w:rFonts w:cstheme="minorHAnsi"/>
              </w:rPr>
              <w:t>celów.</w:t>
            </w:r>
          </w:p>
        </w:tc>
        <w:tc>
          <w:tcPr>
            <w:tcW w:w="4535" w:type="dxa"/>
          </w:tcPr>
          <w:p w14:paraId="00667AC4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nie została uwzględniona. Przyjęta w dokumencie numeracja celów strategicznych i kierunków działań nie określa ich priorytetów, stanowi jedynie funkcję porządkującą. Zakłada się, że wszystkie cele i wyznaczone w ich ramach działania są wobec siebie komplementarne i wzajemnie się uzupełniają, zatem nadawanie im priorytetów jest bezzasadne.</w:t>
            </w:r>
          </w:p>
        </w:tc>
      </w:tr>
      <w:tr w:rsidR="00D809BA" w:rsidRPr="00EA03E3" w14:paraId="58303080" w14:textId="77777777" w:rsidTr="005C0E2E">
        <w:tc>
          <w:tcPr>
            <w:tcW w:w="9067" w:type="dxa"/>
            <w:gridSpan w:val="2"/>
            <w:shd w:val="clear" w:color="auto" w:fill="D9D9D9" w:themeFill="background1" w:themeFillShade="D9"/>
          </w:tcPr>
          <w:p w14:paraId="365E3BFD" w14:textId="777AFAF9" w:rsidR="00D809BA" w:rsidRPr="00EA03E3" w:rsidDel="005B5F38" w:rsidRDefault="005C0E2E" w:rsidP="005C0E2E">
            <w:pPr>
              <w:spacing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Uwagi zgłoszone przez formularz elektroniczny</w:t>
            </w:r>
          </w:p>
        </w:tc>
      </w:tr>
      <w:tr w:rsidR="00D809BA" w:rsidRPr="00EA03E3" w14:paraId="4F1370D0" w14:textId="77777777" w:rsidTr="00EA03E3">
        <w:tc>
          <w:tcPr>
            <w:tcW w:w="4532" w:type="dxa"/>
          </w:tcPr>
          <w:p w14:paraId="4BC1854D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753FC060" w14:textId="232ACEBF" w:rsidR="00D809BA" w:rsidRPr="00EA03E3" w:rsidRDefault="002F5EA9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Wykaz kluczowych przedsięwzięć</w:t>
            </w:r>
          </w:p>
          <w:p w14:paraId="29C41990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6315785C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W wykazie kluczowych przedsięwzięć (kierunek 1.3) zabrakło wcześniej zgłoszonego zadania:  "Modernizacja i poprawa dostępności placówek (fili) Miejskiej Biblioteki Publicznej na terenie gminy Trzebinia" Lider: Gmina Trzebinia, lokalizacja: Gmina Trzebinia.  Ponadto w kolumnie Lider projektu: - w miejsce nazw wydziałów UM w Trzebini wymienionych w poszczególnych projektach (Wydział Rozwoju Gminy, nieistniejące Biuro Rozwoju Gminy, Wydział Gospodarki Komunalnej, Ochrony Środowiska, Rolnictwa i Leśnictwa, Wydział Zarządzania Kryzysowego i Spraw Obronnych proszę wpisać "Gmina Trzebinia"; - w miejsce Trzebiński Park Rozrywki w zadaniu 1.3 "Remont dachu na Budynku Trzebińskiego Centrum Rozrywki oraz remont werandy i schodów wejściowych proszę wpisać "Gmina Trzebinia"; - w miejsce Dom Kultury Sokół i Kino Sokół w zadaniu 1.3 "Poprawa standardu infrastruktury Domu Kultury Sokół i Kina Sokół" proszę wpisać "Trzebińskie Centrum Kultury".</w:t>
            </w:r>
          </w:p>
          <w:p w14:paraId="49B75376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1909C13E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1. Brak zgłoszonego zadania.</w:t>
            </w:r>
          </w:p>
          <w:p w14:paraId="128FED68" w14:textId="7BC3961D" w:rsidR="00D809BA" w:rsidRPr="005C0E2E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2. Usunięcie nazw Wydziałów UM związane jest z tym, iż w przypadku reorganizacji UM wpisane w St</w:t>
            </w:r>
            <w:r w:rsidR="005C0E2E">
              <w:rPr>
                <w:rFonts w:cstheme="minorHAnsi"/>
              </w:rPr>
              <w:t>rategii nazwy będą nieaktualne.</w:t>
            </w:r>
          </w:p>
        </w:tc>
        <w:tc>
          <w:tcPr>
            <w:tcW w:w="4535" w:type="dxa"/>
          </w:tcPr>
          <w:p w14:paraId="36936195" w14:textId="4792E3E3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 xml:space="preserve">Uwaga uwzględniona. Uzupełniono </w:t>
            </w:r>
            <w:r w:rsidR="005C0E2E">
              <w:rPr>
                <w:rFonts w:cstheme="minorHAnsi"/>
              </w:rPr>
              <w:br/>
            </w:r>
            <w:r w:rsidRPr="00EA03E3">
              <w:rPr>
                <w:rFonts w:cstheme="minorHAnsi"/>
              </w:rPr>
              <w:t>i skorygowano listę projektów zgodnie z uwagą.</w:t>
            </w:r>
          </w:p>
        </w:tc>
      </w:tr>
      <w:tr w:rsidR="00D809BA" w:rsidRPr="00EA03E3" w14:paraId="49AAED50" w14:textId="77777777" w:rsidTr="00EA03E3">
        <w:tc>
          <w:tcPr>
            <w:tcW w:w="4532" w:type="dxa"/>
          </w:tcPr>
          <w:p w14:paraId="37DBB3AE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Nr strony w projekcie strategii:</w:t>
            </w:r>
          </w:p>
          <w:p w14:paraId="1F3A09F4" w14:textId="22A3F07E" w:rsidR="00D809BA" w:rsidRPr="0074034C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str. 54, str. 114, str. 108  Zmiana nazw zakładów: 1/. Elektrownia Tauron Siersza 2/. OR</w:t>
            </w:r>
            <w:r w:rsidR="0074034C">
              <w:rPr>
                <w:rFonts w:cstheme="minorHAnsi"/>
              </w:rPr>
              <w:t>LEN Południe – Zakład Trzebinia</w:t>
            </w:r>
          </w:p>
          <w:p w14:paraId="109C964F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Treść uwagi, opinii, wniosku lub propozycja nowego brzmienia zapisu w projekcie strategii:</w:t>
            </w:r>
          </w:p>
          <w:p w14:paraId="623EFECF" w14:textId="77777777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1/. TAURON Wytwarzanie S.A, Oddział Elektrownia Siersza w Trzebini 2/. ORLEN Południe S.A. – Zakład Trzebinia</w:t>
            </w:r>
          </w:p>
          <w:p w14:paraId="25C22830" w14:textId="77777777" w:rsidR="00D809BA" w:rsidRPr="00EA03E3" w:rsidRDefault="00D809BA" w:rsidP="005C0E2E">
            <w:pPr>
              <w:spacing w:line="240" w:lineRule="auto"/>
              <w:rPr>
                <w:rFonts w:cstheme="minorHAnsi"/>
                <w:b/>
              </w:rPr>
            </w:pPr>
            <w:r w:rsidRPr="00EA03E3">
              <w:rPr>
                <w:rFonts w:cstheme="minorHAnsi"/>
                <w:b/>
              </w:rPr>
              <w:t>Uzasadnienie:</w:t>
            </w:r>
          </w:p>
          <w:p w14:paraId="248C7CE0" w14:textId="693D5A19" w:rsidR="00D809BA" w:rsidRPr="00EA03E3" w:rsidRDefault="00D809BA" w:rsidP="005C0E2E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Prośba o zachowanie aktualnego i jednolitego nazewnictwa</w:t>
            </w:r>
            <w:r w:rsidR="005C0E2E">
              <w:rPr>
                <w:rFonts w:cstheme="minorHAnsi"/>
              </w:rPr>
              <w:t>.</w:t>
            </w:r>
          </w:p>
        </w:tc>
        <w:tc>
          <w:tcPr>
            <w:tcW w:w="4535" w:type="dxa"/>
          </w:tcPr>
          <w:p w14:paraId="3C9F6322" w14:textId="77777777" w:rsidR="00D809BA" w:rsidRPr="00EA03E3" w:rsidDel="005B5F38" w:rsidRDefault="00D809BA" w:rsidP="00EA03E3">
            <w:pPr>
              <w:spacing w:line="240" w:lineRule="auto"/>
              <w:rPr>
                <w:rFonts w:cstheme="minorHAnsi"/>
              </w:rPr>
            </w:pPr>
            <w:r w:rsidRPr="00EA03E3">
              <w:rPr>
                <w:rFonts w:cstheme="minorHAnsi"/>
              </w:rPr>
              <w:t>Uwaga uwzględniona. Skorygowano treść strategii zgodnie z uwagą.</w:t>
            </w:r>
          </w:p>
        </w:tc>
      </w:tr>
    </w:tbl>
    <w:p w14:paraId="08B5E201" w14:textId="77777777" w:rsidR="00957327" w:rsidRPr="000E60A4" w:rsidRDefault="00957327" w:rsidP="006D78E8"/>
    <w:p w14:paraId="084E0AFE" w14:textId="6E9E13BF" w:rsidR="00687557" w:rsidRPr="000E60A4" w:rsidRDefault="00FD5C0F" w:rsidP="004E5F31">
      <w:pPr>
        <w:pStyle w:val="Nagwek1"/>
        <w:rPr>
          <w:b/>
          <w:bCs/>
          <w:color w:val="auto"/>
        </w:rPr>
      </w:pPr>
      <w:r w:rsidRPr="000E60A4">
        <w:rPr>
          <w:b/>
          <w:bCs/>
          <w:color w:val="auto"/>
        </w:rPr>
        <w:t xml:space="preserve">Przebieg procedury środowiskowej </w:t>
      </w:r>
    </w:p>
    <w:p w14:paraId="35085544" w14:textId="70672A3A" w:rsidR="00AC46B7" w:rsidRPr="000E60A4" w:rsidRDefault="00AC46B7" w:rsidP="00AC46B7">
      <w:pPr>
        <w:pStyle w:val="Default"/>
        <w:spacing w:line="360" w:lineRule="auto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0E60A4">
        <w:rPr>
          <w:rFonts w:asciiTheme="minorHAnsi" w:hAnsiTheme="minorHAnsi" w:cstheme="minorBidi"/>
          <w:color w:val="auto"/>
          <w:sz w:val="22"/>
          <w:szCs w:val="22"/>
        </w:rPr>
        <w:t>Zasady przeprowadzania strategicznej oceny oddziaływania n</w:t>
      </w:r>
      <w:r w:rsidR="00DA059D" w:rsidRPr="000E60A4">
        <w:rPr>
          <w:rFonts w:asciiTheme="minorHAnsi" w:hAnsiTheme="minorHAnsi" w:cstheme="minorBidi"/>
          <w:color w:val="auto"/>
          <w:sz w:val="22"/>
          <w:szCs w:val="22"/>
        </w:rPr>
        <w:t>a środowisko określa ustawa </w:t>
      </w:r>
      <w:r w:rsidR="00107F26" w:rsidRPr="000E60A4">
        <w:rPr>
          <w:rFonts w:asciiTheme="minorHAnsi" w:hAnsiTheme="minorHAnsi" w:cstheme="minorBidi"/>
          <w:color w:val="auto"/>
          <w:sz w:val="22"/>
          <w:szCs w:val="22"/>
        </w:rPr>
        <w:t>z 3 </w:t>
      </w:r>
      <w:r w:rsidRPr="000E60A4">
        <w:rPr>
          <w:rFonts w:asciiTheme="minorHAnsi" w:hAnsiTheme="minorHAnsi" w:cstheme="minorBidi"/>
          <w:color w:val="auto"/>
          <w:sz w:val="22"/>
          <w:szCs w:val="22"/>
        </w:rPr>
        <w:t>października 2008 r. o udostępnianiu informacji o środowisku i jego ochronie, udziale społeczeństwa w ochronie środowiska oraz o ocenach oddziaływania na środowisko (</w:t>
      </w:r>
      <w:proofErr w:type="spellStart"/>
      <w:r w:rsidRPr="000E60A4">
        <w:rPr>
          <w:rFonts w:asciiTheme="minorHAnsi" w:hAnsiTheme="minorHAnsi" w:cstheme="minorBidi"/>
          <w:color w:val="auto"/>
          <w:sz w:val="22"/>
          <w:szCs w:val="22"/>
        </w:rPr>
        <w:t>t.j</w:t>
      </w:r>
      <w:proofErr w:type="spellEnd"/>
      <w:r w:rsidRPr="000E60A4">
        <w:rPr>
          <w:rFonts w:asciiTheme="minorHAnsi" w:hAnsiTheme="minorHAnsi" w:cstheme="minorBidi"/>
          <w:color w:val="auto"/>
          <w:sz w:val="22"/>
          <w:szCs w:val="22"/>
        </w:rPr>
        <w:t>. Dz.U. 2</w:t>
      </w:r>
      <w:r w:rsidR="00D93F6A" w:rsidRPr="000E60A4">
        <w:rPr>
          <w:rFonts w:asciiTheme="minorHAnsi" w:hAnsiTheme="minorHAnsi" w:cstheme="minorBidi"/>
          <w:color w:val="auto"/>
          <w:sz w:val="22"/>
          <w:szCs w:val="22"/>
        </w:rPr>
        <w:t>024</w:t>
      </w:r>
      <w:r w:rsidR="00285ADC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 r. poz. </w:t>
      </w:r>
      <w:r w:rsidR="00D93F6A" w:rsidRPr="000E60A4">
        <w:rPr>
          <w:rFonts w:asciiTheme="minorHAnsi" w:hAnsiTheme="minorHAnsi" w:cstheme="minorBidi"/>
          <w:color w:val="auto"/>
          <w:sz w:val="22"/>
          <w:szCs w:val="22"/>
        </w:rPr>
        <w:t>1112)</w:t>
      </w:r>
      <w:r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DE47D1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Projekt strategii rozwoju gminy </w:t>
      </w:r>
      <w:r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obowiązkowo </w:t>
      </w:r>
      <w:r w:rsidR="00DE47D1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podlega </w:t>
      </w:r>
      <w:r w:rsidRPr="000E60A4">
        <w:rPr>
          <w:rFonts w:asciiTheme="minorHAnsi" w:hAnsiTheme="minorHAnsi" w:cstheme="minorBidi"/>
          <w:color w:val="auto"/>
          <w:sz w:val="22"/>
          <w:szCs w:val="22"/>
        </w:rPr>
        <w:t>strategicznej ocenie oddziaływania na środowisko (</w:t>
      </w:r>
      <w:proofErr w:type="spellStart"/>
      <w:r w:rsidRPr="000E60A4">
        <w:rPr>
          <w:rFonts w:asciiTheme="minorHAnsi" w:hAnsiTheme="minorHAnsi" w:cstheme="minorBidi"/>
          <w:color w:val="auto"/>
          <w:sz w:val="22"/>
          <w:szCs w:val="22"/>
        </w:rPr>
        <w:t>sooś</w:t>
      </w:r>
      <w:proofErr w:type="spellEnd"/>
      <w:r w:rsidRPr="000E60A4">
        <w:rPr>
          <w:rFonts w:asciiTheme="minorHAnsi" w:hAnsiTheme="minorHAnsi" w:cstheme="minorBidi"/>
          <w:color w:val="auto"/>
          <w:sz w:val="22"/>
          <w:szCs w:val="22"/>
        </w:rPr>
        <w:t>), o ile wyznacza ramy dla późniejszej realizacji projektów mogących znacząco oddziaływa</w:t>
      </w:r>
      <w:r w:rsidR="00107F26" w:rsidRPr="000E60A4">
        <w:rPr>
          <w:rFonts w:asciiTheme="minorHAnsi" w:hAnsiTheme="minorHAnsi" w:cstheme="minorBidi"/>
          <w:color w:val="auto"/>
          <w:sz w:val="22"/>
          <w:szCs w:val="22"/>
        </w:rPr>
        <w:t>ć na </w:t>
      </w:r>
      <w:r w:rsidRPr="000E60A4">
        <w:rPr>
          <w:rFonts w:asciiTheme="minorHAnsi" w:hAnsiTheme="minorHAnsi" w:cstheme="minorBidi"/>
          <w:color w:val="auto"/>
          <w:sz w:val="22"/>
          <w:szCs w:val="22"/>
        </w:rPr>
        <w:t>środowisko.</w:t>
      </w:r>
    </w:p>
    <w:p w14:paraId="0733F5BE" w14:textId="73663DA4" w:rsidR="002D7F11" w:rsidRPr="000E60A4" w:rsidRDefault="00B27400" w:rsidP="001C4AE5">
      <w:pPr>
        <w:pStyle w:val="Default"/>
        <w:spacing w:before="240" w:line="360" w:lineRule="auto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W </w:t>
      </w:r>
      <w:r w:rsidRPr="007F0DFD">
        <w:rPr>
          <w:rFonts w:asciiTheme="minorHAnsi" w:hAnsiTheme="minorHAnsi" w:cstheme="minorBidi"/>
          <w:color w:val="auto"/>
          <w:sz w:val="22"/>
          <w:szCs w:val="22"/>
        </w:rPr>
        <w:t xml:space="preserve">dniu </w:t>
      </w:r>
      <w:r w:rsidR="007F0DFD" w:rsidRPr="007F0DFD">
        <w:rPr>
          <w:rFonts w:asciiTheme="minorHAnsi" w:hAnsiTheme="minorHAnsi" w:cstheme="minorBidi"/>
          <w:color w:val="auto"/>
          <w:sz w:val="22"/>
          <w:szCs w:val="22"/>
        </w:rPr>
        <w:t>30</w:t>
      </w:r>
      <w:r w:rsidR="001B234D" w:rsidRPr="007F0DF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E06E64" w:rsidRPr="007F0DFD">
        <w:rPr>
          <w:rFonts w:asciiTheme="minorHAnsi" w:hAnsiTheme="minorHAnsi" w:cstheme="minorBidi"/>
          <w:color w:val="auto"/>
          <w:sz w:val="22"/>
          <w:szCs w:val="22"/>
        </w:rPr>
        <w:t xml:space="preserve">października </w:t>
      </w:r>
      <w:r w:rsidR="00934BB9" w:rsidRPr="007F0DFD">
        <w:rPr>
          <w:rFonts w:asciiTheme="minorHAnsi" w:hAnsiTheme="minorHAnsi" w:cstheme="minorBidi"/>
          <w:color w:val="auto"/>
          <w:sz w:val="22"/>
          <w:szCs w:val="22"/>
        </w:rPr>
        <w:t>2024</w:t>
      </w:r>
      <w:r w:rsidR="007C3B06" w:rsidRPr="007F0DFD">
        <w:rPr>
          <w:rFonts w:asciiTheme="minorHAnsi" w:hAnsiTheme="minorHAnsi" w:cstheme="minorBidi"/>
          <w:color w:val="auto"/>
          <w:sz w:val="22"/>
          <w:szCs w:val="22"/>
        </w:rPr>
        <w:t xml:space="preserve"> r. </w:t>
      </w:r>
      <w:r w:rsidR="00A744C4" w:rsidRPr="007F0DFD">
        <w:rPr>
          <w:rFonts w:asciiTheme="minorHAnsi" w:hAnsiTheme="minorHAnsi" w:cstheme="minorBidi"/>
          <w:color w:val="auto"/>
          <w:sz w:val="22"/>
          <w:szCs w:val="22"/>
        </w:rPr>
        <w:t>złożono wnioski</w:t>
      </w:r>
      <w:r w:rsidR="00A744C4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 do dwóch podmiotów: </w:t>
      </w:r>
      <w:r w:rsidR="00934BB9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Regionalnej Dyrekcji Ochrony Środowiska w </w:t>
      </w:r>
      <w:r w:rsidR="007F0DFD">
        <w:rPr>
          <w:rFonts w:asciiTheme="minorHAnsi" w:hAnsiTheme="minorHAnsi" w:cstheme="minorBidi"/>
          <w:color w:val="auto"/>
          <w:sz w:val="22"/>
          <w:szCs w:val="22"/>
        </w:rPr>
        <w:t>Krakowie</w:t>
      </w:r>
      <w:r w:rsidR="00934BB9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A744C4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oraz </w:t>
      </w:r>
      <w:r w:rsidR="007F0DFD">
        <w:rPr>
          <w:rFonts w:asciiTheme="minorHAnsi" w:hAnsiTheme="minorHAnsi" w:cstheme="minorBidi"/>
          <w:color w:val="auto"/>
          <w:sz w:val="22"/>
          <w:szCs w:val="22"/>
        </w:rPr>
        <w:t>Małopolskiego</w:t>
      </w:r>
      <w:r w:rsidR="00C52B75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 P</w:t>
      </w:r>
      <w:r w:rsidR="00934BB9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aństwowego Wojewódzkiego Inspektora Sanitarnego w </w:t>
      </w:r>
      <w:r w:rsidR="007F0DFD">
        <w:rPr>
          <w:rFonts w:asciiTheme="minorHAnsi" w:hAnsiTheme="minorHAnsi" w:cstheme="minorBidi"/>
          <w:color w:val="auto"/>
          <w:sz w:val="22"/>
          <w:szCs w:val="22"/>
        </w:rPr>
        <w:t>Krakowie</w:t>
      </w:r>
      <w:r w:rsidR="00646158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B33109" w:rsidRPr="000E60A4">
        <w:rPr>
          <w:rFonts w:asciiTheme="minorHAnsi" w:hAnsiTheme="minorHAnsi" w:cstheme="minorBidi"/>
          <w:color w:val="auto"/>
          <w:sz w:val="22"/>
          <w:szCs w:val="22"/>
        </w:rPr>
        <w:t>dotyczące</w:t>
      </w:r>
      <w:r w:rsidR="00646158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7F0DFD">
        <w:rPr>
          <w:rFonts w:asciiTheme="minorHAnsi" w:hAnsiTheme="minorHAnsi" w:cstheme="minorBidi"/>
          <w:color w:val="auto"/>
          <w:sz w:val="22"/>
          <w:szCs w:val="22"/>
        </w:rPr>
        <w:t>uzgodnienia</w:t>
      </w:r>
      <w:r w:rsidR="007F0DFD" w:rsidRPr="007F0DFD">
        <w:rPr>
          <w:rFonts w:asciiTheme="minorHAnsi" w:hAnsiTheme="minorHAnsi" w:cstheme="minorBidi"/>
          <w:color w:val="auto"/>
          <w:sz w:val="22"/>
          <w:szCs w:val="22"/>
        </w:rPr>
        <w:t xml:space="preserve"> zakresu i stopnia szczegółowości informacji wymaganych w prognozie oddziaływania na środowisko</w:t>
      </w:r>
      <w:r w:rsidR="00646158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 dla </w:t>
      </w:r>
      <w:r w:rsidR="0030168E" w:rsidRPr="000E60A4">
        <w:rPr>
          <w:rFonts w:asciiTheme="minorHAnsi" w:hAnsiTheme="minorHAnsi" w:cstheme="minorBidi"/>
          <w:color w:val="auto"/>
          <w:sz w:val="22"/>
          <w:szCs w:val="22"/>
        </w:rPr>
        <w:t>projektu</w:t>
      </w:r>
      <w:r w:rsidR="00E42E1E" w:rsidRPr="000E60A4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7F0DFD" w:rsidRPr="007F0DFD">
        <w:rPr>
          <w:rFonts w:asciiTheme="minorHAnsi" w:hAnsiTheme="minorHAnsi" w:cstheme="minorBidi"/>
          <w:i/>
          <w:color w:val="auto"/>
          <w:sz w:val="22"/>
          <w:szCs w:val="22"/>
        </w:rPr>
        <w:t>Strategii Rozwoju Ponadlokalnego Miejskiego Obszaru Funkcjonalnego Chrzanowa na lata 2021-2027 z perspektywą do 2030</w:t>
      </w:r>
      <w:r w:rsidR="00E06E64" w:rsidRPr="000E60A4">
        <w:rPr>
          <w:rFonts w:asciiTheme="minorHAnsi" w:hAnsiTheme="minorHAnsi" w:cstheme="minorBidi"/>
          <w:i/>
          <w:color w:val="auto"/>
          <w:sz w:val="22"/>
          <w:szCs w:val="22"/>
        </w:rPr>
        <w:t>.</w:t>
      </w:r>
    </w:p>
    <w:p w14:paraId="33D71EFC" w14:textId="35C5B5AD" w:rsidR="000010C8" w:rsidRPr="000E60A4" w:rsidRDefault="00934BB9" w:rsidP="00331250">
      <w:pPr>
        <w:autoSpaceDE w:val="0"/>
        <w:autoSpaceDN w:val="0"/>
        <w:adjustRightInd w:val="0"/>
        <w:spacing w:before="240" w:after="0"/>
      </w:pPr>
      <w:r w:rsidRPr="000E60A4">
        <w:t xml:space="preserve">Regionalny Dyrektor Ochrony Środowiska w </w:t>
      </w:r>
      <w:r w:rsidR="007F0DFD">
        <w:t>Krakowie</w:t>
      </w:r>
      <w:r w:rsidRPr="000E60A4">
        <w:t xml:space="preserve"> </w:t>
      </w:r>
      <w:r w:rsidR="00853860" w:rsidRPr="000E60A4">
        <w:t xml:space="preserve">pismem o sygnaturze </w:t>
      </w:r>
      <w:r w:rsidR="007F0DFD" w:rsidRPr="007F0DFD">
        <w:t>OO.411.1.5.2024.MaS</w:t>
      </w:r>
      <w:r w:rsidR="007F0DFD">
        <w:t xml:space="preserve"> </w:t>
      </w:r>
      <w:r w:rsidR="00CB179E" w:rsidRPr="000E60A4">
        <w:t>z </w:t>
      </w:r>
      <w:r w:rsidR="001430AD" w:rsidRPr="000E60A4">
        <w:t xml:space="preserve">dnia </w:t>
      </w:r>
      <w:r w:rsidR="007F0DFD">
        <w:t>2 grudnia</w:t>
      </w:r>
      <w:r w:rsidR="00331250" w:rsidRPr="000E60A4">
        <w:t xml:space="preserve"> 2024 r.</w:t>
      </w:r>
      <w:r w:rsidR="00853860" w:rsidRPr="000E60A4">
        <w:t xml:space="preserve"> </w:t>
      </w:r>
      <w:r w:rsidR="007F0DFD">
        <w:t>uzgodnił zakres i stopień</w:t>
      </w:r>
      <w:r w:rsidR="007F0DFD" w:rsidRPr="007F0DFD">
        <w:t xml:space="preserve"> szczegółowości informacji wymaganych w prognozie oddziaływania na środowisko</w:t>
      </w:r>
      <w:r w:rsidR="007F0DFD">
        <w:t xml:space="preserve"> </w:t>
      </w:r>
      <w:r w:rsidR="00331250" w:rsidRPr="000E60A4">
        <w:t>dla przedmiotowego projektu dokumentu</w:t>
      </w:r>
      <w:r w:rsidR="00393813" w:rsidRPr="000E60A4">
        <w:t>.</w:t>
      </w:r>
    </w:p>
    <w:p w14:paraId="715E66A9" w14:textId="34051661" w:rsidR="00E06E64" w:rsidRDefault="00891819" w:rsidP="00331250">
      <w:pPr>
        <w:autoSpaceDE w:val="0"/>
        <w:autoSpaceDN w:val="0"/>
        <w:adjustRightInd w:val="0"/>
        <w:spacing w:before="240" w:after="0"/>
      </w:pPr>
      <w:r w:rsidRPr="00891819">
        <w:t>Małopolski Państwowy Wojewódzki Inspektor Sanitarny</w:t>
      </w:r>
      <w:r w:rsidR="00D93F6A" w:rsidRPr="00891819">
        <w:t xml:space="preserve"> pismem o sygnaturze </w:t>
      </w:r>
      <w:r w:rsidRPr="00891819">
        <w:t xml:space="preserve">NS.9022.6.70.2024 </w:t>
      </w:r>
      <w:r w:rsidR="00C52B75" w:rsidRPr="00891819">
        <w:t xml:space="preserve">z dnia </w:t>
      </w:r>
      <w:r w:rsidRPr="00891819">
        <w:t>19 grudnia</w:t>
      </w:r>
      <w:r w:rsidR="00D93F6A" w:rsidRPr="00891819">
        <w:t xml:space="preserve"> 2024 r. również uzgodnił </w:t>
      </w:r>
      <w:r w:rsidR="0037414F" w:rsidRPr="0037414F">
        <w:t>zakres i stopień szczegółowości informacji wymaganych w prognozie oddziaływania na środowisko dla przedmiotowego projektu dokumentu</w:t>
      </w:r>
      <w:r w:rsidR="00D93F6A" w:rsidRPr="00891819">
        <w:t>.</w:t>
      </w:r>
      <w:r w:rsidR="00D93F6A" w:rsidRPr="000E60A4">
        <w:t xml:space="preserve"> </w:t>
      </w:r>
    </w:p>
    <w:p w14:paraId="59A46FFA" w14:textId="0BD5AED1" w:rsidR="0037414F" w:rsidRPr="00891819" w:rsidRDefault="0037414F" w:rsidP="00331250">
      <w:pPr>
        <w:autoSpaceDE w:val="0"/>
        <w:autoSpaceDN w:val="0"/>
        <w:adjustRightInd w:val="0"/>
        <w:spacing w:before="240" w:after="0"/>
      </w:pPr>
      <w:r w:rsidRPr="0037414F">
        <w:t>Po zakończeniu powyżej opisanej procedury, zostanie ona opisana w Podsumowaniu sporządzonym zgodnie z art. 55 ust. 3 ustawy z dnia 3 października 2008 r. o udostępnianiu informacji o środowisku i jego ochronie, udziale społeczeństwa w ochronie środowiska oraz o ocenach oddziaływania na środowisko (</w:t>
      </w:r>
      <w:proofErr w:type="spellStart"/>
      <w:r w:rsidRPr="0037414F">
        <w:t>t.j</w:t>
      </w:r>
      <w:proofErr w:type="spellEnd"/>
      <w:r w:rsidRPr="0037414F">
        <w:t>. Dz. U. z 2024 r. poz. 1112).</w:t>
      </w:r>
    </w:p>
    <w:sectPr w:rsidR="0037414F" w:rsidRPr="00891819" w:rsidSect="005B3968">
      <w:headerReference w:type="even" r:id="rId26"/>
      <w:footerReference w:type="even" r:id="rId27"/>
      <w:pgSz w:w="11906" w:h="16838"/>
      <w:pgMar w:top="1418" w:right="1418" w:bottom="1418" w:left="1418" w:header="709" w:footer="709" w:gutter="0"/>
      <w:paperSrc w:firs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F3352" w14:textId="77777777" w:rsidR="0083172D" w:rsidRDefault="0083172D" w:rsidP="00096D6A">
      <w:pPr>
        <w:spacing w:after="0" w:line="240" w:lineRule="auto"/>
      </w:pPr>
      <w:r>
        <w:separator/>
      </w:r>
    </w:p>
  </w:endnote>
  <w:endnote w:type="continuationSeparator" w:id="0">
    <w:p w14:paraId="2F6A73F6" w14:textId="77777777" w:rsidR="0083172D" w:rsidRDefault="0083172D" w:rsidP="00096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EF463" w14:textId="0BF2E559" w:rsidR="0083172D" w:rsidRPr="00DB0465" w:rsidRDefault="0083172D" w:rsidP="005B3968">
    <w:pPr>
      <w:pStyle w:val="Stopka"/>
      <w:tabs>
        <w:tab w:val="clear" w:pos="4536"/>
        <w:tab w:val="center" w:pos="0"/>
      </w:tabs>
      <w:jc w:val="right"/>
      <w:rPr>
        <w:caps/>
        <w:sz w:val="24"/>
      </w:rPr>
    </w:pPr>
    <w:r w:rsidRPr="00DB0465">
      <w:rPr>
        <w:b/>
        <w:caps/>
        <w:sz w:val="24"/>
      </w:rPr>
      <w:fldChar w:fldCharType="begin"/>
    </w:r>
    <w:r w:rsidRPr="00DB0465">
      <w:rPr>
        <w:b/>
        <w:caps/>
        <w:sz w:val="24"/>
      </w:rPr>
      <w:instrText>PAGE   \* MERGEFORMAT</w:instrText>
    </w:r>
    <w:r w:rsidRPr="00DB0465">
      <w:rPr>
        <w:b/>
        <w:caps/>
        <w:sz w:val="24"/>
      </w:rPr>
      <w:fldChar w:fldCharType="separate"/>
    </w:r>
    <w:r w:rsidR="00A26604">
      <w:rPr>
        <w:b/>
        <w:caps/>
        <w:noProof/>
        <w:sz w:val="24"/>
      </w:rPr>
      <w:t>21</w:t>
    </w:r>
    <w:r w:rsidRPr="00DB0465">
      <w:rPr>
        <w:b/>
        <w:caps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30584" w14:textId="34D28988" w:rsidR="0083172D" w:rsidRPr="00812593" w:rsidRDefault="0083172D" w:rsidP="005B3968">
    <w:pPr>
      <w:pStyle w:val="Stopka"/>
      <w:tabs>
        <w:tab w:val="clear" w:pos="4536"/>
        <w:tab w:val="center" w:pos="0"/>
      </w:tabs>
      <w:rPr>
        <w:caps/>
        <w:color w:val="385623" w:themeColor="accent6" w:themeShade="80"/>
        <w:sz w:val="24"/>
      </w:rPr>
    </w:pPr>
    <w:r w:rsidRPr="00DB0465">
      <w:rPr>
        <w:b/>
        <w:caps/>
        <w:sz w:val="24"/>
      </w:rPr>
      <w:fldChar w:fldCharType="begin"/>
    </w:r>
    <w:r w:rsidRPr="00DB0465">
      <w:rPr>
        <w:b/>
        <w:caps/>
        <w:sz w:val="24"/>
      </w:rPr>
      <w:instrText>PAGE   \* MERGEFORMAT</w:instrText>
    </w:r>
    <w:r w:rsidRPr="00DB0465">
      <w:rPr>
        <w:b/>
        <w:caps/>
        <w:sz w:val="24"/>
      </w:rPr>
      <w:fldChar w:fldCharType="separate"/>
    </w:r>
    <w:r w:rsidR="00A26604">
      <w:rPr>
        <w:b/>
        <w:caps/>
        <w:noProof/>
        <w:sz w:val="24"/>
      </w:rPr>
      <w:t>22</w:t>
    </w:r>
    <w:r w:rsidRPr="00DB0465">
      <w:rPr>
        <w:b/>
        <w:caps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6C060" w14:textId="77777777" w:rsidR="0083172D" w:rsidRDefault="0083172D" w:rsidP="00096D6A">
      <w:pPr>
        <w:spacing w:after="0" w:line="240" w:lineRule="auto"/>
      </w:pPr>
      <w:r>
        <w:separator/>
      </w:r>
    </w:p>
  </w:footnote>
  <w:footnote w:type="continuationSeparator" w:id="0">
    <w:p w14:paraId="7E3F1189" w14:textId="77777777" w:rsidR="0083172D" w:rsidRDefault="0083172D" w:rsidP="00096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7721E" w14:textId="77777777" w:rsidR="0083172D" w:rsidRPr="00D809BA" w:rsidRDefault="0083172D" w:rsidP="005B3968">
    <w:pPr>
      <w:pStyle w:val="Nagwek"/>
      <w:jc w:val="left"/>
      <w:rPr>
        <w:color w:val="5B9BD5" w:themeColor="accent1"/>
        <w:sz w:val="20"/>
        <w:szCs w:val="23"/>
      </w:rPr>
    </w:pPr>
    <w:r w:rsidRPr="00D809BA">
      <w:rPr>
        <w:b/>
        <w:color w:val="5B9BD5" w:themeColor="accent1"/>
        <w:sz w:val="20"/>
        <w:szCs w:val="23"/>
      </w:rPr>
      <w:t>Sprawozdanie z przebiegu i wyników konsultacji</w:t>
    </w:r>
  </w:p>
  <w:p w14:paraId="5901E9EC" w14:textId="7A8C0A46" w:rsidR="0083172D" w:rsidRDefault="0083172D" w:rsidP="005B3968">
    <w:pPr>
      <w:pStyle w:val="Nagwek"/>
      <w:spacing w:line="120" w:lineRule="auto"/>
    </w:pPr>
  </w:p>
  <w:p w14:paraId="3977FAD8" w14:textId="77777777" w:rsidR="0083172D" w:rsidRDefault="0083172D" w:rsidP="005B3968">
    <w:pPr>
      <w:pStyle w:val="Nagwek"/>
    </w:pPr>
  </w:p>
  <w:p w14:paraId="4ADF10D4" w14:textId="77777777" w:rsidR="0083172D" w:rsidRDefault="0083172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98864" w14:textId="3A8623D9" w:rsidR="0083172D" w:rsidRPr="00D809BA" w:rsidRDefault="0083172D" w:rsidP="00091D25">
    <w:pPr>
      <w:pStyle w:val="Nagwek"/>
      <w:jc w:val="right"/>
      <w:rPr>
        <w:b/>
        <w:color w:val="5B9BD5" w:themeColor="accent1"/>
        <w:sz w:val="20"/>
        <w:szCs w:val="23"/>
      </w:rPr>
    </w:pPr>
    <w:r w:rsidRPr="00D809BA">
      <w:rPr>
        <w:b/>
        <w:color w:val="5B9BD5" w:themeColor="accent1"/>
        <w:sz w:val="20"/>
        <w:szCs w:val="23"/>
      </w:rPr>
      <w:t xml:space="preserve">Strategia Rozwoju Ponadlokalnego Miejskiego Obszaru Funkcjonalnego Chrzanowa na lata 2021-2027 </w:t>
    </w:r>
    <w:r>
      <w:rPr>
        <w:b/>
        <w:color w:val="5B9BD5" w:themeColor="accent1"/>
        <w:sz w:val="20"/>
        <w:szCs w:val="23"/>
      </w:rPr>
      <w:br/>
    </w:r>
    <w:r w:rsidRPr="00D809BA">
      <w:rPr>
        <w:b/>
        <w:color w:val="5B9BD5" w:themeColor="accent1"/>
        <w:sz w:val="20"/>
        <w:szCs w:val="23"/>
      </w:rPr>
      <w:t>z perspektywą do 2030</w:t>
    </w:r>
  </w:p>
  <w:p w14:paraId="24E020E0" w14:textId="51B0F1F6" w:rsidR="0083172D" w:rsidRDefault="0083172D" w:rsidP="005B3968">
    <w:pPr>
      <w:pStyle w:val="Nagwek"/>
      <w:spacing w:line="120" w:lineRule="auto"/>
    </w:pPr>
  </w:p>
  <w:p w14:paraId="4559F14A" w14:textId="77777777" w:rsidR="0083172D" w:rsidRDefault="0083172D" w:rsidP="005B3968">
    <w:pPr>
      <w:pStyle w:val="Nagwek"/>
    </w:pPr>
  </w:p>
  <w:p w14:paraId="268A7B67" w14:textId="77777777" w:rsidR="0083172D" w:rsidRDefault="0083172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06FDF"/>
    <w:multiLevelType w:val="hybridMultilevel"/>
    <w:tmpl w:val="8E5CC366"/>
    <w:lvl w:ilvl="0" w:tplc="7A00E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3B99D3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26B95"/>
    <w:multiLevelType w:val="hybridMultilevel"/>
    <w:tmpl w:val="9CC26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D7EAE"/>
    <w:multiLevelType w:val="hybridMultilevel"/>
    <w:tmpl w:val="89E0C7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12B06"/>
    <w:multiLevelType w:val="hybridMultilevel"/>
    <w:tmpl w:val="D564FC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028F0"/>
    <w:multiLevelType w:val="multilevel"/>
    <w:tmpl w:val="549E81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0D6F2D"/>
    <w:multiLevelType w:val="hybridMultilevel"/>
    <w:tmpl w:val="BD865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8597B"/>
    <w:multiLevelType w:val="multilevel"/>
    <w:tmpl w:val="23EEE2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4B0B2115"/>
    <w:multiLevelType w:val="hybridMultilevel"/>
    <w:tmpl w:val="92AC644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4E1827E8"/>
    <w:multiLevelType w:val="hybridMultilevel"/>
    <w:tmpl w:val="4934B2A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9EC2A82"/>
    <w:multiLevelType w:val="hybridMultilevel"/>
    <w:tmpl w:val="F48C5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C0F"/>
    <w:rsid w:val="000007EE"/>
    <w:rsid w:val="000010C8"/>
    <w:rsid w:val="000013CC"/>
    <w:rsid w:val="00001C4B"/>
    <w:rsid w:val="0000643E"/>
    <w:rsid w:val="00007240"/>
    <w:rsid w:val="00013C8B"/>
    <w:rsid w:val="000149E8"/>
    <w:rsid w:val="000157CB"/>
    <w:rsid w:val="00021BBE"/>
    <w:rsid w:val="00021EF0"/>
    <w:rsid w:val="000257B4"/>
    <w:rsid w:val="00025DDD"/>
    <w:rsid w:val="00027014"/>
    <w:rsid w:val="000311C7"/>
    <w:rsid w:val="000321DB"/>
    <w:rsid w:val="0003326C"/>
    <w:rsid w:val="000367E3"/>
    <w:rsid w:val="00047512"/>
    <w:rsid w:val="00052899"/>
    <w:rsid w:val="00054C2D"/>
    <w:rsid w:val="0005513C"/>
    <w:rsid w:val="00056CE6"/>
    <w:rsid w:val="00060525"/>
    <w:rsid w:val="00062409"/>
    <w:rsid w:val="00066FE0"/>
    <w:rsid w:val="00071239"/>
    <w:rsid w:val="00072A6B"/>
    <w:rsid w:val="00091D25"/>
    <w:rsid w:val="00092C72"/>
    <w:rsid w:val="00093CB2"/>
    <w:rsid w:val="000946EB"/>
    <w:rsid w:val="00095AE4"/>
    <w:rsid w:val="00096D6A"/>
    <w:rsid w:val="000B0122"/>
    <w:rsid w:val="000B26E5"/>
    <w:rsid w:val="000B4C50"/>
    <w:rsid w:val="000B6A60"/>
    <w:rsid w:val="000B72E0"/>
    <w:rsid w:val="000C2559"/>
    <w:rsid w:val="000C55D7"/>
    <w:rsid w:val="000D0185"/>
    <w:rsid w:val="000D2C7B"/>
    <w:rsid w:val="000D3297"/>
    <w:rsid w:val="000D4061"/>
    <w:rsid w:val="000D45F5"/>
    <w:rsid w:val="000D4734"/>
    <w:rsid w:val="000D5DD0"/>
    <w:rsid w:val="000E60A4"/>
    <w:rsid w:val="000E6AB0"/>
    <w:rsid w:val="000F01BB"/>
    <w:rsid w:val="000F0D00"/>
    <w:rsid w:val="000F18A9"/>
    <w:rsid w:val="000F3847"/>
    <w:rsid w:val="000F5118"/>
    <w:rsid w:val="00102373"/>
    <w:rsid w:val="001029EC"/>
    <w:rsid w:val="00104479"/>
    <w:rsid w:val="001048F9"/>
    <w:rsid w:val="00107F26"/>
    <w:rsid w:val="00110467"/>
    <w:rsid w:val="0011081A"/>
    <w:rsid w:val="001145AF"/>
    <w:rsid w:val="00115AD5"/>
    <w:rsid w:val="00115E39"/>
    <w:rsid w:val="00122A45"/>
    <w:rsid w:val="00122D09"/>
    <w:rsid w:val="00126151"/>
    <w:rsid w:val="001266DE"/>
    <w:rsid w:val="00126E5E"/>
    <w:rsid w:val="001345BD"/>
    <w:rsid w:val="00134846"/>
    <w:rsid w:val="001355B1"/>
    <w:rsid w:val="00135E61"/>
    <w:rsid w:val="00137AC5"/>
    <w:rsid w:val="00140AAC"/>
    <w:rsid w:val="00141EF7"/>
    <w:rsid w:val="001430AD"/>
    <w:rsid w:val="00145E68"/>
    <w:rsid w:val="00146EBF"/>
    <w:rsid w:val="00151851"/>
    <w:rsid w:val="001530DD"/>
    <w:rsid w:val="00153B0E"/>
    <w:rsid w:val="00155D00"/>
    <w:rsid w:val="001568B2"/>
    <w:rsid w:val="00164141"/>
    <w:rsid w:val="0016740C"/>
    <w:rsid w:val="00167853"/>
    <w:rsid w:val="00167DB9"/>
    <w:rsid w:val="00170601"/>
    <w:rsid w:val="00171811"/>
    <w:rsid w:val="00171FBF"/>
    <w:rsid w:val="001762CC"/>
    <w:rsid w:val="001777DA"/>
    <w:rsid w:val="00181706"/>
    <w:rsid w:val="00185CCF"/>
    <w:rsid w:val="00186A8D"/>
    <w:rsid w:val="001903A3"/>
    <w:rsid w:val="00191C7E"/>
    <w:rsid w:val="001A3791"/>
    <w:rsid w:val="001A6428"/>
    <w:rsid w:val="001A66B4"/>
    <w:rsid w:val="001A6B0F"/>
    <w:rsid w:val="001A70BB"/>
    <w:rsid w:val="001B228D"/>
    <w:rsid w:val="001B234D"/>
    <w:rsid w:val="001C1258"/>
    <w:rsid w:val="001C4AE5"/>
    <w:rsid w:val="001C5AA5"/>
    <w:rsid w:val="001C7404"/>
    <w:rsid w:val="001D1574"/>
    <w:rsid w:val="001D2DC4"/>
    <w:rsid w:val="001D3ED4"/>
    <w:rsid w:val="001D58FF"/>
    <w:rsid w:val="001E04F6"/>
    <w:rsid w:val="001E689D"/>
    <w:rsid w:val="001E7263"/>
    <w:rsid w:val="00200B5C"/>
    <w:rsid w:val="00201ECF"/>
    <w:rsid w:val="00202220"/>
    <w:rsid w:val="00214845"/>
    <w:rsid w:val="002152D0"/>
    <w:rsid w:val="00216E40"/>
    <w:rsid w:val="00216E62"/>
    <w:rsid w:val="00217839"/>
    <w:rsid w:val="00217F12"/>
    <w:rsid w:val="0022256C"/>
    <w:rsid w:val="00223F16"/>
    <w:rsid w:val="0022454A"/>
    <w:rsid w:val="002271F4"/>
    <w:rsid w:val="00227CF9"/>
    <w:rsid w:val="00230A5A"/>
    <w:rsid w:val="00231240"/>
    <w:rsid w:val="00233E41"/>
    <w:rsid w:val="00233F11"/>
    <w:rsid w:val="00235476"/>
    <w:rsid w:val="002447BA"/>
    <w:rsid w:val="00251164"/>
    <w:rsid w:val="002517F0"/>
    <w:rsid w:val="0025259B"/>
    <w:rsid w:val="00252E22"/>
    <w:rsid w:val="00253015"/>
    <w:rsid w:val="0025378B"/>
    <w:rsid w:val="00256FE0"/>
    <w:rsid w:val="0025725C"/>
    <w:rsid w:val="00257B73"/>
    <w:rsid w:val="0027043F"/>
    <w:rsid w:val="002720B2"/>
    <w:rsid w:val="00272EEE"/>
    <w:rsid w:val="0027769F"/>
    <w:rsid w:val="00282AF5"/>
    <w:rsid w:val="00285ADC"/>
    <w:rsid w:val="0028750A"/>
    <w:rsid w:val="002875AC"/>
    <w:rsid w:val="00287678"/>
    <w:rsid w:val="00287D42"/>
    <w:rsid w:val="002917BF"/>
    <w:rsid w:val="00292E3E"/>
    <w:rsid w:val="0029326B"/>
    <w:rsid w:val="00293F32"/>
    <w:rsid w:val="00294073"/>
    <w:rsid w:val="00297530"/>
    <w:rsid w:val="0029780F"/>
    <w:rsid w:val="002A4407"/>
    <w:rsid w:val="002A5909"/>
    <w:rsid w:val="002B0506"/>
    <w:rsid w:val="002B307B"/>
    <w:rsid w:val="002C3784"/>
    <w:rsid w:val="002C694B"/>
    <w:rsid w:val="002D0962"/>
    <w:rsid w:val="002D22FF"/>
    <w:rsid w:val="002D243C"/>
    <w:rsid w:val="002D383B"/>
    <w:rsid w:val="002D64D0"/>
    <w:rsid w:val="002D65BC"/>
    <w:rsid w:val="002D6AB7"/>
    <w:rsid w:val="002D7F11"/>
    <w:rsid w:val="002E5286"/>
    <w:rsid w:val="002E59C7"/>
    <w:rsid w:val="002F09CB"/>
    <w:rsid w:val="002F2B08"/>
    <w:rsid w:val="002F5C53"/>
    <w:rsid w:val="002F5EA9"/>
    <w:rsid w:val="002F60D5"/>
    <w:rsid w:val="002F787D"/>
    <w:rsid w:val="0030168E"/>
    <w:rsid w:val="00306554"/>
    <w:rsid w:val="003129EC"/>
    <w:rsid w:val="00315FCA"/>
    <w:rsid w:val="0032352B"/>
    <w:rsid w:val="00331250"/>
    <w:rsid w:val="00332D1E"/>
    <w:rsid w:val="0033373C"/>
    <w:rsid w:val="00333D84"/>
    <w:rsid w:val="00334632"/>
    <w:rsid w:val="00334E98"/>
    <w:rsid w:val="00335081"/>
    <w:rsid w:val="003359E9"/>
    <w:rsid w:val="00343E5D"/>
    <w:rsid w:val="003448C0"/>
    <w:rsid w:val="00344D67"/>
    <w:rsid w:val="0034553C"/>
    <w:rsid w:val="00347E19"/>
    <w:rsid w:val="003504C2"/>
    <w:rsid w:val="003509FC"/>
    <w:rsid w:val="0035389D"/>
    <w:rsid w:val="0035729D"/>
    <w:rsid w:val="00360B73"/>
    <w:rsid w:val="003645D7"/>
    <w:rsid w:val="003657B5"/>
    <w:rsid w:val="003657BF"/>
    <w:rsid w:val="003724AD"/>
    <w:rsid w:val="00373E4B"/>
    <w:rsid w:val="0037414F"/>
    <w:rsid w:val="0037508C"/>
    <w:rsid w:val="0037555C"/>
    <w:rsid w:val="00382E44"/>
    <w:rsid w:val="0038552D"/>
    <w:rsid w:val="00390AAB"/>
    <w:rsid w:val="00390BDE"/>
    <w:rsid w:val="00391FF1"/>
    <w:rsid w:val="003925BF"/>
    <w:rsid w:val="00393813"/>
    <w:rsid w:val="003A0E40"/>
    <w:rsid w:val="003A3C27"/>
    <w:rsid w:val="003A4609"/>
    <w:rsid w:val="003B1D7F"/>
    <w:rsid w:val="003B5378"/>
    <w:rsid w:val="003B763E"/>
    <w:rsid w:val="003B7EDE"/>
    <w:rsid w:val="003C23BE"/>
    <w:rsid w:val="003C5DF3"/>
    <w:rsid w:val="003D07D9"/>
    <w:rsid w:val="003D12F9"/>
    <w:rsid w:val="003D1D86"/>
    <w:rsid w:val="003D2691"/>
    <w:rsid w:val="003D2F61"/>
    <w:rsid w:val="003D48AD"/>
    <w:rsid w:val="003E0E37"/>
    <w:rsid w:val="003E2288"/>
    <w:rsid w:val="003E5FFD"/>
    <w:rsid w:val="003E62A4"/>
    <w:rsid w:val="003F0E8A"/>
    <w:rsid w:val="00404AF7"/>
    <w:rsid w:val="00404B13"/>
    <w:rsid w:val="00413621"/>
    <w:rsid w:val="004148CB"/>
    <w:rsid w:val="0041581A"/>
    <w:rsid w:val="00417A53"/>
    <w:rsid w:val="00421DA5"/>
    <w:rsid w:val="004257C6"/>
    <w:rsid w:val="00426182"/>
    <w:rsid w:val="00426972"/>
    <w:rsid w:val="00426DD6"/>
    <w:rsid w:val="004307B0"/>
    <w:rsid w:val="004374F8"/>
    <w:rsid w:val="00440861"/>
    <w:rsid w:val="00446350"/>
    <w:rsid w:val="00452663"/>
    <w:rsid w:val="00454C3A"/>
    <w:rsid w:val="004606F0"/>
    <w:rsid w:val="00464B6F"/>
    <w:rsid w:val="00471A42"/>
    <w:rsid w:val="004741D7"/>
    <w:rsid w:val="00474436"/>
    <w:rsid w:val="004760EC"/>
    <w:rsid w:val="00477075"/>
    <w:rsid w:val="0047719C"/>
    <w:rsid w:val="0048132C"/>
    <w:rsid w:val="00482B5F"/>
    <w:rsid w:val="00484F3A"/>
    <w:rsid w:val="00493724"/>
    <w:rsid w:val="00495BC5"/>
    <w:rsid w:val="0049621D"/>
    <w:rsid w:val="004A422E"/>
    <w:rsid w:val="004A79D4"/>
    <w:rsid w:val="004A7DD0"/>
    <w:rsid w:val="004B199E"/>
    <w:rsid w:val="004B3ACA"/>
    <w:rsid w:val="004B7D34"/>
    <w:rsid w:val="004C0C64"/>
    <w:rsid w:val="004C16F6"/>
    <w:rsid w:val="004C53A8"/>
    <w:rsid w:val="004C5EC7"/>
    <w:rsid w:val="004D29F0"/>
    <w:rsid w:val="004D2A28"/>
    <w:rsid w:val="004D2E4F"/>
    <w:rsid w:val="004D3F99"/>
    <w:rsid w:val="004D4C77"/>
    <w:rsid w:val="004D62E7"/>
    <w:rsid w:val="004E1A7F"/>
    <w:rsid w:val="004E327F"/>
    <w:rsid w:val="004E3AAE"/>
    <w:rsid w:val="004E4E5D"/>
    <w:rsid w:val="004E5F31"/>
    <w:rsid w:val="004E6DCE"/>
    <w:rsid w:val="004F3479"/>
    <w:rsid w:val="00502F72"/>
    <w:rsid w:val="00506826"/>
    <w:rsid w:val="005107F1"/>
    <w:rsid w:val="005157C2"/>
    <w:rsid w:val="00515E53"/>
    <w:rsid w:val="00521AF6"/>
    <w:rsid w:val="00521DC6"/>
    <w:rsid w:val="00521EFB"/>
    <w:rsid w:val="00521F03"/>
    <w:rsid w:val="00522551"/>
    <w:rsid w:val="005232B5"/>
    <w:rsid w:val="0052443E"/>
    <w:rsid w:val="00524818"/>
    <w:rsid w:val="00525F6F"/>
    <w:rsid w:val="0053144E"/>
    <w:rsid w:val="005319E6"/>
    <w:rsid w:val="00532D45"/>
    <w:rsid w:val="00541CB3"/>
    <w:rsid w:val="00542D56"/>
    <w:rsid w:val="00545D3B"/>
    <w:rsid w:val="00557A49"/>
    <w:rsid w:val="00562405"/>
    <w:rsid w:val="005625C3"/>
    <w:rsid w:val="00564B45"/>
    <w:rsid w:val="00570668"/>
    <w:rsid w:val="005712C5"/>
    <w:rsid w:val="0057454E"/>
    <w:rsid w:val="00574BA7"/>
    <w:rsid w:val="00577137"/>
    <w:rsid w:val="005810E5"/>
    <w:rsid w:val="00581FD5"/>
    <w:rsid w:val="005820FD"/>
    <w:rsid w:val="005851BF"/>
    <w:rsid w:val="00586323"/>
    <w:rsid w:val="005870FD"/>
    <w:rsid w:val="0058768F"/>
    <w:rsid w:val="00592222"/>
    <w:rsid w:val="00597163"/>
    <w:rsid w:val="005A783A"/>
    <w:rsid w:val="005B0C4F"/>
    <w:rsid w:val="005B27D5"/>
    <w:rsid w:val="005B3968"/>
    <w:rsid w:val="005B5F38"/>
    <w:rsid w:val="005B618D"/>
    <w:rsid w:val="005C0E2E"/>
    <w:rsid w:val="005C123C"/>
    <w:rsid w:val="005C2AD9"/>
    <w:rsid w:val="005C2C9A"/>
    <w:rsid w:val="005C3A61"/>
    <w:rsid w:val="005C3DBD"/>
    <w:rsid w:val="005D1187"/>
    <w:rsid w:val="005D2BA3"/>
    <w:rsid w:val="005D308E"/>
    <w:rsid w:val="005D5D11"/>
    <w:rsid w:val="005D788F"/>
    <w:rsid w:val="005E02D8"/>
    <w:rsid w:val="005E0CCF"/>
    <w:rsid w:val="005E1B06"/>
    <w:rsid w:val="005F39C4"/>
    <w:rsid w:val="00601EC9"/>
    <w:rsid w:val="006059AA"/>
    <w:rsid w:val="0061200E"/>
    <w:rsid w:val="00614468"/>
    <w:rsid w:val="0062423F"/>
    <w:rsid w:val="0062441C"/>
    <w:rsid w:val="00625185"/>
    <w:rsid w:val="006257D6"/>
    <w:rsid w:val="00633207"/>
    <w:rsid w:val="0064154D"/>
    <w:rsid w:val="00641A5A"/>
    <w:rsid w:val="006444BA"/>
    <w:rsid w:val="006460F0"/>
    <w:rsid w:val="00646158"/>
    <w:rsid w:val="00650E0E"/>
    <w:rsid w:val="00655E81"/>
    <w:rsid w:val="0066160E"/>
    <w:rsid w:val="006636CB"/>
    <w:rsid w:val="006655F9"/>
    <w:rsid w:val="00667D20"/>
    <w:rsid w:val="006700CA"/>
    <w:rsid w:val="0067147C"/>
    <w:rsid w:val="00671FC8"/>
    <w:rsid w:val="00672245"/>
    <w:rsid w:val="00674850"/>
    <w:rsid w:val="00676CC3"/>
    <w:rsid w:val="00677522"/>
    <w:rsid w:val="00680291"/>
    <w:rsid w:val="00681208"/>
    <w:rsid w:val="00681E68"/>
    <w:rsid w:val="00683ACD"/>
    <w:rsid w:val="00684A8B"/>
    <w:rsid w:val="00684D78"/>
    <w:rsid w:val="0068541E"/>
    <w:rsid w:val="00687557"/>
    <w:rsid w:val="006A0AE0"/>
    <w:rsid w:val="006A276E"/>
    <w:rsid w:val="006A50ED"/>
    <w:rsid w:val="006A62CE"/>
    <w:rsid w:val="006A6DCB"/>
    <w:rsid w:val="006A7302"/>
    <w:rsid w:val="006A7CDE"/>
    <w:rsid w:val="006B6627"/>
    <w:rsid w:val="006C0AD1"/>
    <w:rsid w:val="006C138E"/>
    <w:rsid w:val="006C5FEE"/>
    <w:rsid w:val="006D12CC"/>
    <w:rsid w:val="006D1565"/>
    <w:rsid w:val="006D46D0"/>
    <w:rsid w:val="006D6EEA"/>
    <w:rsid w:val="006D78E8"/>
    <w:rsid w:val="006E2632"/>
    <w:rsid w:val="006E5C87"/>
    <w:rsid w:val="006E5DC3"/>
    <w:rsid w:val="006E62CE"/>
    <w:rsid w:val="006E7A56"/>
    <w:rsid w:val="006F3CCC"/>
    <w:rsid w:val="00700378"/>
    <w:rsid w:val="0070069B"/>
    <w:rsid w:val="00700818"/>
    <w:rsid w:val="00701858"/>
    <w:rsid w:val="00702302"/>
    <w:rsid w:val="00704402"/>
    <w:rsid w:val="0071364B"/>
    <w:rsid w:val="00716C8E"/>
    <w:rsid w:val="00722CA8"/>
    <w:rsid w:val="0072645D"/>
    <w:rsid w:val="00730F21"/>
    <w:rsid w:val="00735FA5"/>
    <w:rsid w:val="0074034C"/>
    <w:rsid w:val="007441BC"/>
    <w:rsid w:val="00744693"/>
    <w:rsid w:val="007453D7"/>
    <w:rsid w:val="00746AE9"/>
    <w:rsid w:val="0075221E"/>
    <w:rsid w:val="00754426"/>
    <w:rsid w:val="007579A6"/>
    <w:rsid w:val="00761343"/>
    <w:rsid w:val="007643FB"/>
    <w:rsid w:val="007668FD"/>
    <w:rsid w:val="00771F70"/>
    <w:rsid w:val="007743B2"/>
    <w:rsid w:val="00775961"/>
    <w:rsid w:val="00776F73"/>
    <w:rsid w:val="007816BB"/>
    <w:rsid w:val="00781AAD"/>
    <w:rsid w:val="00781DA9"/>
    <w:rsid w:val="007824C2"/>
    <w:rsid w:val="0078507D"/>
    <w:rsid w:val="007906C3"/>
    <w:rsid w:val="007918E8"/>
    <w:rsid w:val="007926A8"/>
    <w:rsid w:val="00792ED1"/>
    <w:rsid w:val="0079447F"/>
    <w:rsid w:val="007952F7"/>
    <w:rsid w:val="00795BCB"/>
    <w:rsid w:val="007A0B74"/>
    <w:rsid w:val="007B1182"/>
    <w:rsid w:val="007B19B5"/>
    <w:rsid w:val="007B26C9"/>
    <w:rsid w:val="007B5CF0"/>
    <w:rsid w:val="007B7797"/>
    <w:rsid w:val="007C035A"/>
    <w:rsid w:val="007C3B06"/>
    <w:rsid w:val="007D356A"/>
    <w:rsid w:val="007D376A"/>
    <w:rsid w:val="007D41C4"/>
    <w:rsid w:val="007D4386"/>
    <w:rsid w:val="007D44CD"/>
    <w:rsid w:val="007D496B"/>
    <w:rsid w:val="007D5AD7"/>
    <w:rsid w:val="007D6FEB"/>
    <w:rsid w:val="007E1DB2"/>
    <w:rsid w:val="007E2117"/>
    <w:rsid w:val="007E2B70"/>
    <w:rsid w:val="007E7B3C"/>
    <w:rsid w:val="007F0DFD"/>
    <w:rsid w:val="007F24AC"/>
    <w:rsid w:val="007F3B1C"/>
    <w:rsid w:val="007F3FD0"/>
    <w:rsid w:val="00807964"/>
    <w:rsid w:val="00811C3F"/>
    <w:rsid w:val="00812593"/>
    <w:rsid w:val="00813C2F"/>
    <w:rsid w:val="00816B4C"/>
    <w:rsid w:val="008227D2"/>
    <w:rsid w:val="008240A1"/>
    <w:rsid w:val="008242C2"/>
    <w:rsid w:val="008250F4"/>
    <w:rsid w:val="00826DBB"/>
    <w:rsid w:val="0083172D"/>
    <w:rsid w:val="0083534E"/>
    <w:rsid w:val="00835C7E"/>
    <w:rsid w:val="0084098D"/>
    <w:rsid w:val="00841264"/>
    <w:rsid w:val="00844C9E"/>
    <w:rsid w:val="0084678E"/>
    <w:rsid w:val="00847E62"/>
    <w:rsid w:val="00850B56"/>
    <w:rsid w:val="008517FA"/>
    <w:rsid w:val="00852155"/>
    <w:rsid w:val="00852EB1"/>
    <w:rsid w:val="00853487"/>
    <w:rsid w:val="0085382E"/>
    <w:rsid w:val="00853860"/>
    <w:rsid w:val="008571B2"/>
    <w:rsid w:val="0085766C"/>
    <w:rsid w:val="00857B0D"/>
    <w:rsid w:val="00857FF7"/>
    <w:rsid w:val="008605E9"/>
    <w:rsid w:val="00861A54"/>
    <w:rsid w:val="0086360A"/>
    <w:rsid w:val="0086680B"/>
    <w:rsid w:val="0087177B"/>
    <w:rsid w:val="00872101"/>
    <w:rsid w:val="00873BD2"/>
    <w:rsid w:val="00873CBB"/>
    <w:rsid w:val="00875C35"/>
    <w:rsid w:val="008762A0"/>
    <w:rsid w:val="0087672B"/>
    <w:rsid w:val="00882298"/>
    <w:rsid w:val="00883390"/>
    <w:rsid w:val="008841C5"/>
    <w:rsid w:val="00891819"/>
    <w:rsid w:val="0089350D"/>
    <w:rsid w:val="00893C7C"/>
    <w:rsid w:val="00896FF4"/>
    <w:rsid w:val="00897894"/>
    <w:rsid w:val="008A0C47"/>
    <w:rsid w:val="008A2F09"/>
    <w:rsid w:val="008A6D3C"/>
    <w:rsid w:val="008B50DB"/>
    <w:rsid w:val="008B647E"/>
    <w:rsid w:val="008C1987"/>
    <w:rsid w:val="008C1A2A"/>
    <w:rsid w:val="008C1A79"/>
    <w:rsid w:val="008C1FD7"/>
    <w:rsid w:val="008C260B"/>
    <w:rsid w:val="008C3D51"/>
    <w:rsid w:val="008C3E94"/>
    <w:rsid w:val="008C57FA"/>
    <w:rsid w:val="008C5C87"/>
    <w:rsid w:val="008C797C"/>
    <w:rsid w:val="008D02EA"/>
    <w:rsid w:val="008D48A0"/>
    <w:rsid w:val="008D5AD1"/>
    <w:rsid w:val="008E01D1"/>
    <w:rsid w:val="008E23A9"/>
    <w:rsid w:val="008E674F"/>
    <w:rsid w:val="008E6D1D"/>
    <w:rsid w:val="008E7BF3"/>
    <w:rsid w:val="008F3B99"/>
    <w:rsid w:val="008F4A08"/>
    <w:rsid w:val="008F5F83"/>
    <w:rsid w:val="008F7ACD"/>
    <w:rsid w:val="00900C1D"/>
    <w:rsid w:val="00900F18"/>
    <w:rsid w:val="009049F4"/>
    <w:rsid w:val="009050A2"/>
    <w:rsid w:val="009069E8"/>
    <w:rsid w:val="00910541"/>
    <w:rsid w:val="00912985"/>
    <w:rsid w:val="0091323B"/>
    <w:rsid w:val="00916B71"/>
    <w:rsid w:val="009175B7"/>
    <w:rsid w:val="009270E6"/>
    <w:rsid w:val="00932AD7"/>
    <w:rsid w:val="0093351A"/>
    <w:rsid w:val="00934BB9"/>
    <w:rsid w:val="00937BBE"/>
    <w:rsid w:val="00940FB3"/>
    <w:rsid w:val="00941F77"/>
    <w:rsid w:val="009450F3"/>
    <w:rsid w:val="00945E41"/>
    <w:rsid w:val="0094619E"/>
    <w:rsid w:val="0094720C"/>
    <w:rsid w:val="009514C8"/>
    <w:rsid w:val="009541A4"/>
    <w:rsid w:val="00957327"/>
    <w:rsid w:val="00964EC7"/>
    <w:rsid w:val="00966F1B"/>
    <w:rsid w:val="00974733"/>
    <w:rsid w:val="00975994"/>
    <w:rsid w:val="009774EC"/>
    <w:rsid w:val="00984045"/>
    <w:rsid w:val="0098409D"/>
    <w:rsid w:val="00987B00"/>
    <w:rsid w:val="009900A9"/>
    <w:rsid w:val="009921D8"/>
    <w:rsid w:val="00993DE4"/>
    <w:rsid w:val="009A0FCD"/>
    <w:rsid w:val="009A260F"/>
    <w:rsid w:val="009A7922"/>
    <w:rsid w:val="009A7DED"/>
    <w:rsid w:val="009B6D8D"/>
    <w:rsid w:val="009B7527"/>
    <w:rsid w:val="009B783D"/>
    <w:rsid w:val="009C5BE8"/>
    <w:rsid w:val="009D1172"/>
    <w:rsid w:val="009D3829"/>
    <w:rsid w:val="009D433B"/>
    <w:rsid w:val="009D609D"/>
    <w:rsid w:val="009E0EA7"/>
    <w:rsid w:val="009E7C9C"/>
    <w:rsid w:val="009F4D34"/>
    <w:rsid w:val="009F4DF6"/>
    <w:rsid w:val="009F7669"/>
    <w:rsid w:val="009F793F"/>
    <w:rsid w:val="00A01D11"/>
    <w:rsid w:val="00A02B59"/>
    <w:rsid w:val="00A07B3A"/>
    <w:rsid w:val="00A10313"/>
    <w:rsid w:val="00A128E9"/>
    <w:rsid w:val="00A21F49"/>
    <w:rsid w:val="00A23861"/>
    <w:rsid w:val="00A26604"/>
    <w:rsid w:val="00A31BBD"/>
    <w:rsid w:val="00A31CB1"/>
    <w:rsid w:val="00A324B3"/>
    <w:rsid w:val="00A33E87"/>
    <w:rsid w:val="00A3505A"/>
    <w:rsid w:val="00A4172D"/>
    <w:rsid w:val="00A41764"/>
    <w:rsid w:val="00A427EC"/>
    <w:rsid w:val="00A43FC6"/>
    <w:rsid w:val="00A5085A"/>
    <w:rsid w:val="00A51696"/>
    <w:rsid w:val="00A602AA"/>
    <w:rsid w:val="00A65C38"/>
    <w:rsid w:val="00A70829"/>
    <w:rsid w:val="00A72BB6"/>
    <w:rsid w:val="00A744C4"/>
    <w:rsid w:val="00A86391"/>
    <w:rsid w:val="00A939FB"/>
    <w:rsid w:val="00A94F51"/>
    <w:rsid w:val="00A970AA"/>
    <w:rsid w:val="00AA083C"/>
    <w:rsid w:val="00AA3E50"/>
    <w:rsid w:val="00AA4203"/>
    <w:rsid w:val="00AA4C00"/>
    <w:rsid w:val="00AB0B08"/>
    <w:rsid w:val="00AB0FE0"/>
    <w:rsid w:val="00AB1134"/>
    <w:rsid w:val="00AB3204"/>
    <w:rsid w:val="00AB64D2"/>
    <w:rsid w:val="00AC3EB4"/>
    <w:rsid w:val="00AC46B7"/>
    <w:rsid w:val="00AC75A0"/>
    <w:rsid w:val="00AD0716"/>
    <w:rsid w:val="00AD14C6"/>
    <w:rsid w:val="00AD463B"/>
    <w:rsid w:val="00AD50A1"/>
    <w:rsid w:val="00AE072D"/>
    <w:rsid w:val="00AE0B5E"/>
    <w:rsid w:val="00AE66F4"/>
    <w:rsid w:val="00AE671E"/>
    <w:rsid w:val="00AE79A0"/>
    <w:rsid w:val="00AF07AB"/>
    <w:rsid w:val="00AF333B"/>
    <w:rsid w:val="00AF4825"/>
    <w:rsid w:val="00B03B47"/>
    <w:rsid w:val="00B0657C"/>
    <w:rsid w:val="00B067D9"/>
    <w:rsid w:val="00B1031C"/>
    <w:rsid w:val="00B10F5E"/>
    <w:rsid w:val="00B1184C"/>
    <w:rsid w:val="00B13205"/>
    <w:rsid w:val="00B132A2"/>
    <w:rsid w:val="00B14761"/>
    <w:rsid w:val="00B165AB"/>
    <w:rsid w:val="00B16E50"/>
    <w:rsid w:val="00B17C59"/>
    <w:rsid w:val="00B20FD8"/>
    <w:rsid w:val="00B21087"/>
    <w:rsid w:val="00B21E53"/>
    <w:rsid w:val="00B23C47"/>
    <w:rsid w:val="00B24054"/>
    <w:rsid w:val="00B2506E"/>
    <w:rsid w:val="00B254A5"/>
    <w:rsid w:val="00B269CA"/>
    <w:rsid w:val="00B27400"/>
    <w:rsid w:val="00B30477"/>
    <w:rsid w:val="00B30979"/>
    <w:rsid w:val="00B33109"/>
    <w:rsid w:val="00B348F3"/>
    <w:rsid w:val="00B36EC4"/>
    <w:rsid w:val="00B411BE"/>
    <w:rsid w:val="00B415B6"/>
    <w:rsid w:val="00B43546"/>
    <w:rsid w:val="00B45D63"/>
    <w:rsid w:val="00B45F91"/>
    <w:rsid w:val="00B4761F"/>
    <w:rsid w:val="00B47B16"/>
    <w:rsid w:val="00B5047E"/>
    <w:rsid w:val="00B507F9"/>
    <w:rsid w:val="00B634A6"/>
    <w:rsid w:val="00B63809"/>
    <w:rsid w:val="00B63E1B"/>
    <w:rsid w:val="00B64405"/>
    <w:rsid w:val="00B64D92"/>
    <w:rsid w:val="00B66DA1"/>
    <w:rsid w:val="00B71683"/>
    <w:rsid w:val="00B71F79"/>
    <w:rsid w:val="00B72773"/>
    <w:rsid w:val="00B72BEB"/>
    <w:rsid w:val="00B765DA"/>
    <w:rsid w:val="00B76D6C"/>
    <w:rsid w:val="00B77F55"/>
    <w:rsid w:val="00B81685"/>
    <w:rsid w:val="00B82138"/>
    <w:rsid w:val="00B83033"/>
    <w:rsid w:val="00B90D2A"/>
    <w:rsid w:val="00B91EA9"/>
    <w:rsid w:val="00B97133"/>
    <w:rsid w:val="00B9715F"/>
    <w:rsid w:val="00BA255E"/>
    <w:rsid w:val="00BA26CA"/>
    <w:rsid w:val="00BA4B21"/>
    <w:rsid w:val="00BA56CF"/>
    <w:rsid w:val="00BA6957"/>
    <w:rsid w:val="00BB0C64"/>
    <w:rsid w:val="00BB6AB4"/>
    <w:rsid w:val="00BC0127"/>
    <w:rsid w:val="00BC10F5"/>
    <w:rsid w:val="00BC7637"/>
    <w:rsid w:val="00BD3194"/>
    <w:rsid w:val="00BD4AEE"/>
    <w:rsid w:val="00BE0157"/>
    <w:rsid w:val="00BE0C02"/>
    <w:rsid w:val="00BE1652"/>
    <w:rsid w:val="00BE5F5F"/>
    <w:rsid w:val="00BE6558"/>
    <w:rsid w:val="00BE6934"/>
    <w:rsid w:val="00BF1553"/>
    <w:rsid w:val="00BF22B7"/>
    <w:rsid w:val="00BF5679"/>
    <w:rsid w:val="00BF65C7"/>
    <w:rsid w:val="00BF65E1"/>
    <w:rsid w:val="00BF7B6D"/>
    <w:rsid w:val="00C03CC9"/>
    <w:rsid w:val="00C062B8"/>
    <w:rsid w:val="00C07B3D"/>
    <w:rsid w:val="00C07C07"/>
    <w:rsid w:val="00C116E0"/>
    <w:rsid w:val="00C11DD5"/>
    <w:rsid w:val="00C16D69"/>
    <w:rsid w:val="00C17C0A"/>
    <w:rsid w:val="00C22455"/>
    <w:rsid w:val="00C25369"/>
    <w:rsid w:val="00C27F8F"/>
    <w:rsid w:val="00C30B78"/>
    <w:rsid w:val="00C30DAD"/>
    <w:rsid w:val="00C35FDC"/>
    <w:rsid w:val="00C43A77"/>
    <w:rsid w:val="00C43F39"/>
    <w:rsid w:val="00C44085"/>
    <w:rsid w:val="00C47297"/>
    <w:rsid w:val="00C47AAD"/>
    <w:rsid w:val="00C50641"/>
    <w:rsid w:val="00C51229"/>
    <w:rsid w:val="00C5146B"/>
    <w:rsid w:val="00C51531"/>
    <w:rsid w:val="00C52B75"/>
    <w:rsid w:val="00C53050"/>
    <w:rsid w:val="00C5380D"/>
    <w:rsid w:val="00C56A19"/>
    <w:rsid w:val="00C56C50"/>
    <w:rsid w:val="00C60AB6"/>
    <w:rsid w:val="00C645A0"/>
    <w:rsid w:val="00C645BB"/>
    <w:rsid w:val="00C66C7B"/>
    <w:rsid w:val="00C706C5"/>
    <w:rsid w:val="00C71BE8"/>
    <w:rsid w:val="00C74134"/>
    <w:rsid w:val="00C76773"/>
    <w:rsid w:val="00C775E3"/>
    <w:rsid w:val="00C77E9D"/>
    <w:rsid w:val="00C77EA1"/>
    <w:rsid w:val="00C80839"/>
    <w:rsid w:val="00C81E06"/>
    <w:rsid w:val="00C82231"/>
    <w:rsid w:val="00C868FE"/>
    <w:rsid w:val="00C90945"/>
    <w:rsid w:val="00C91466"/>
    <w:rsid w:val="00C91AB0"/>
    <w:rsid w:val="00C921BF"/>
    <w:rsid w:val="00C936B5"/>
    <w:rsid w:val="00CA094A"/>
    <w:rsid w:val="00CA3B2D"/>
    <w:rsid w:val="00CA506D"/>
    <w:rsid w:val="00CB0419"/>
    <w:rsid w:val="00CB179E"/>
    <w:rsid w:val="00CB271C"/>
    <w:rsid w:val="00CB2C6E"/>
    <w:rsid w:val="00CB2C70"/>
    <w:rsid w:val="00CB35E7"/>
    <w:rsid w:val="00CB416D"/>
    <w:rsid w:val="00CB6FEA"/>
    <w:rsid w:val="00CB7342"/>
    <w:rsid w:val="00CC0ADB"/>
    <w:rsid w:val="00CC1D74"/>
    <w:rsid w:val="00CC1E16"/>
    <w:rsid w:val="00CC6985"/>
    <w:rsid w:val="00CD1FF0"/>
    <w:rsid w:val="00CD6D46"/>
    <w:rsid w:val="00CD702E"/>
    <w:rsid w:val="00CE1242"/>
    <w:rsid w:val="00CE21B7"/>
    <w:rsid w:val="00CE4407"/>
    <w:rsid w:val="00CF096E"/>
    <w:rsid w:val="00CF338C"/>
    <w:rsid w:val="00CF45A6"/>
    <w:rsid w:val="00CF6841"/>
    <w:rsid w:val="00CF71A9"/>
    <w:rsid w:val="00D11FB2"/>
    <w:rsid w:val="00D12D1A"/>
    <w:rsid w:val="00D17C9A"/>
    <w:rsid w:val="00D20000"/>
    <w:rsid w:val="00D21C37"/>
    <w:rsid w:val="00D22442"/>
    <w:rsid w:val="00D306E7"/>
    <w:rsid w:val="00D32109"/>
    <w:rsid w:val="00D32DE7"/>
    <w:rsid w:val="00D34A11"/>
    <w:rsid w:val="00D352E1"/>
    <w:rsid w:val="00D3788B"/>
    <w:rsid w:val="00D40472"/>
    <w:rsid w:val="00D41C15"/>
    <w:rsid w:val="00D4335C"/>
    <w:rsid w:val="00D464F6"/>
    <w:rsid w:val="00D51524"/>
    <w:rsid w:val="00D57455"/>
    <w:rsid w:val="00D72BDC"/>
    <w:rsid w:val="00D73722"/>
    <w:rsid w:val="00D75C43"/>
    <w:rsid w:val="00D76512"/>
    <w:rsid w:val="00D809BA"/>
    <w:rsid w:val="00D85D50"/>
    <w:rsid w:val="00D90C20"/>
    <w:rsid w:val="00D91B3A"/>
    <w:rsid w:val="00D93F6A"/>
    <w:rsid w:val="00D9500C"/>
    <w:rsid w:val="00D957F9"/>
    <w:rsid w:val="00D95DBD"/>
    <w:rsid w:val="00D96889"/>
    <w:rsid w:val="00DA059D"/>
    <w:rsid w:val="00DA22F4"/>
    <w:rsid w:val="00DA26E6"/>
    <w:rsid w:val="00DB0465"/>
    <w:rsid w:val="00DB0C31"/>
    <w:rsid w:val="00DB2FEA"/>
    <w:rsid w:val="00DB31AB"/>
    <w:rsid w:val="00DB35E6"/>
    <w:rsid w:val="00DB4FF4"/>
    <w:rsid w:val="00DB703D"/>
    <w:rsid w:val="00DC09F4"/>
    <w:rsid w:val="00DC1293"/>
    <w:rsid w:val="00DC2E56"/>
    <w:rsid w:val="00DC5054"/>
    <w:rsid w:val="00DD6248"/>
    <w:rsid w:val="00DE189F"/>
    <w:rsid w:val="00DE25DD"/>
    <w:rsid w:val="00DE47D1"/>
    <w:rsid w:val="00DE58E6"/>
    <w:rsid w:val="00DE6080"/>
    <w:rsid w:val="00DE7988"/>
    <w:rsid w:val="00DF0E36"/>
    <w:rsid w:val="00DF105A"/>
    <w:rsid w:val="00DF3D2D"/>
    <w:rsid w:val="00DF6636"/>
    <w:rsid w:val="00DF6D63"/>
    <w:rsid w:val="00E020D4"/>
    <w:rsid w:val="00E03093"/>
    <w:rsid w:val="00E06B68"/>
    <w:rsid w:val="00E06BE3"/>
    <w:rsid w:val="00E06E64"/>
    <w:rsid w:val="00E070EA"/>
    <w:rsid w:val="00E13DA6"/>
    <w:rsid w:val="00E13E70"/>
    <w:rsid w:val="00E16B28"/>
    <w:rsid w:val="00E173BD"/>
    <w:rsid w:val="00E209BF"/>
    <w:rsid w:val="00E24AC8"/>
    <w:rsid w:val="00E264AC"/>
    <w:rsid w:val="00E302C9"/>
    <w:rsid w:val="00E419C5"/>
    <w:rsid w:val="00E42E1E"/>
    <w:rsid w:val="00E43694"/>
    <w:rsid w:val="00E44705"/>
    <w:rsid w:val="00E50849"/>
    <w:rsid w:val="00E531B6"/>
    <w:rsid w:val="00E5326F"/>
    <w:rsid w:val="00E54675"/>
    <w:rsid w:val="00E55C45"/>
    <w:rsid w:val="00E56339"/>
    <w:rsid w:val="00E5634F"/>
    <w:rsid w:val="00E64EE3"/>
    <w:rsid w:val="00E70037"/>
    <w:rsid w:val="00E70B63"/>
    <w:rsid w:val="00E72A6A"/>
    <w:rsid w:val="00E759C7"/>
    <w:rsid w:val="00E76A5B"/>
    <w:rsid w:val="00E77679"/>
    <w:rsid w:val="00E80D81"/>
    <w:rsid w:val="00E820DA"/>
    <w:rsid w:val="00E825B8"/>
    <w:rsid w:val="00E82B93"/>
    <w:rsid w:val="00E84713"/>
    <w:rsid w:val="00E851E1"/>
    <w:rsid w:val="00E85F51"/>
    <w:rsid w:val="00E86DD7"/>
    <w:rsid w:val="00E87B7F"/>
    <w:rsid w:val="00E903A2"/>
    <w:rsid w:val="00E91D76"/>
    <w:rsid w:val="00E924C0"/>
    <w:rsid w:val="00EA03E3"/>
    <w:rsid w:val="00EA58D3"/>
    <w:rsid w:val="00EA6D93"/>
    <w:rsid w:val="00EB2006"/>
    <w:rsid w:val="00EB2CF4"/>
    <w:rsid w:val="00EB46D6"/>
    <w:rsid w:val="00EB760C"/>
    <w:rsid w:val="00EC096C"/>
    <w:rsid w:val="00EC0F02"/>
    <w:rsid w:val="00EC0F56"/>
    <w:rsid w:val="00EC1160"/>
    <w:rsid w:val="00EC15D2"/>
    <w:rsid w:val="00EC365D"/>
    <w:rsid w:val="00ED1342"/>
    <w:rsid w:val="00ED5DC7"/>
    <w:rsid w:val="00ED6796"/>
    <w:rsid w:val="00EE1227"/>
    <w:rsid w:val="00EE3E51"/>
    <w:rsid w:val="00EF034D"/>
    <w:rsid w:val="00EF0C7D"/>
    <w:rsid w:val="00EF0EFA"/>
    <w:rsid w:val="00EF574B"/>
    <w:rsid w:val="00EF6387"/>
    <w:rsid w:val="00EF71EE"/>
    <w:rsid w:val="00F06EAD"/>
    <w:rsid w:val="00F10017"/>
    <w:rsid w:val="00F10B30"/>
    <w:rsid w:val="00F31D66"/>
    <w:rsid w:val="00F50C12"/>
    <w:rsid w:val="00F51721"/>
    <w:rsid w:val="00F53794"/>
    <w:rsid w:val="00F55641"/>
    <w:rsid w:val="00F57168"/>
    <w:rsid w:val="00F61C43"/>
    <w:rsid w:val="00F62010"/>
    <w:rsid w:val="00F62A71"/>
    <w:rsid w:val="00F6341C"/>
    <w:rsid w:val="00F658F0"/>
    <w:rsid w:val="00F71519"/>
    <w:rsid w:val="00F74A38"/>
    <w:rsid w:val="00F76BDB"/>
    <w:rsid w:val="00F76DFC"/>
    <w:rsid w:val="00F77BB9"/>
    <w:rsid w:val="00F80BAF"/>
    <w:rsid w:val="00F82791"/>
    <w:rsid w:val="00F840FD"/>
    <w:rsid w:val="00F8644A"/>
    <w:rsid w:val="00F901C3"/>
    <w:rsid w:val="00F9170E"/>
    <w:rsid w:val="00F9284B"/>
    <w:rsid w:val="00F94CAA"/>
    <w:rsid w:val="00F95A68"/>
    <w:rsid w:val="00FA00ED"/>
    <w:rsid w:val="00FA1023"/>
    <w:rsid w:val="00FA1AA6"/>
    <w:rsid w:val="00FA2942"/>
    <w:rsid w:val="00FA3E42"/>
    <w:rsid w:val="00FA7C8B"/>
    <w:rsid w:val="00FB0B84"/>
    <w:rsid w:val="00FB2259"/>
    <w:rsid w:val="00FB691D"/>
    <w:rsid w:val="00FC76A2"/>
    <w:rsid w:val="00FC7C0A"/>
    <w:rsid w:val="00FD0E4D"/>
    <w:rsid w:val="00FD36AE"/>
    <w:rsid w:val="00FD5C0F"/>
    <w:rsid w:val="00FE3921"/>
    <w:rsid w:val="00FE5B6B"/>
    <w:rsid w:val="00FF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9878B10"/>
  <w15:chartTrackingRefBased/>
  <w15:docId w15:val="{B9476678-1365-4BF8-B392-0E7DB76E0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26E6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737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5248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91A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2481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styleId="Hipercze">
    <w:name w:val="Hyperlink"/>
    <w:basedOn w:val="Domylnaczcionkaakapitu"/>
    <w:uiPriority w:val="99"/>
    <w:unhideWhenUsed/>
    <w:rsid w:val="00FD5C0F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5C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5C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5C0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5C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5C0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5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C0F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73722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table" w:styleId="Tabela-Siatka">
    <w:name w:val="Table Grid"/>
    <w:basedOn w:val="Standardowy"/>
    <w:uiPriority w:val="39"/>
    <w:rsid w:val="00FD5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g-scope">
    <w:name w:val="ng-scope"/>
    <w:basedOn w:val="Normalny"/>
    <w:rsid w:val="00873B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Akapit z listą5,EPL lista punktowana z wyrózneniem,Akapit z listą BS"/>
    <w:basedOn w:val="Normalny"/>
    <w:link w:val="AkapitzlistZnak"/>
    <w:uiPriority w:val="34"/>
    <w:qFormat/>
    <w:rsid w:val="00BF65C7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C91AB0"/>
    <w:pPr>
      <w:widowControl w:val="0"/>
      <w:spacing w:after="0" w:line="240" w:lineRule="auto"/>
      <w:jc w:val="left"/>
    </w:pPr>
    <w:rPr>
      <w:rFonts w:ascii="Arial" w:eastAsia="Arial" w:hAnsi="Arial"/>
      <w:sz w:val="23"/>
      <w:szCs w:val="23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91AB0"/>
    <w:rPr>
      <w:rFonts w:ascii="Arial" w:eastAsia="Arial" w:hAnsi="Arial"/>
      <w:sz w:val="23"/>
      <w:szCs w:val="23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91AB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96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D6A"/>
  </w:style>
  <w:style w:type="paragraph" w:styleId="Stopka">
    <w:name w:val="footer"/>
    <w:basedOn w:val="Normalny"/>
    <w:link w:val="StopkaZnak"/>
    <w:uiPriority w:val="99"/>
    <w:unhideWhenUsed/>
    <w:rsid w:val="00096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D6A"/>
  </w:style>
  <w:style w:type="paragraph" w:customStyle="1" w:styleId="Default">
    <w:name w:val="Default"/>
    <w:rsid w:val="00A744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omylnaczcionkaakapitu1">
    <w:name w:val="Domyślna czcionka akapitu1"/>
    <w:rsid w:val="006F3CCC"/>
  </w:style>
  <w:style w:type="character" w:styleId="Pogrubienie">
    <w:name w:val="Strong"/>
    <w:basedOn w:val="Domylnaczcionkaakapitu"/>
    <w:qFormat/>
    <w:rsid w:val="006F3CCC"/>
    <w:rPr>
      <w:rFonts w:cs="Times New Roman"/>
      <w:b/>
    </w:rPr>
  </w:style>
  <w:style w:type="character" w:customStyle="1" w:styleId="WW8Num5z1">
    <w:name w:val="WW8Num5z1"/>
    <w:rsid w:val="00DB4FF4"/>
    <w:rPr>
      <w:rFonts w:ascii="Courier New" w:hAnsi="Courier New" w:cs="Courier New"/>
    </w:rPr>
  </w:style>
  <w:style w:type="character" w:customStyle="1" w:styleId="AkapitzlistZnak">
    <w:name w:val="Akapit z listą Znak"/>
    <w:aliases w:val="L1 Znak,Akapit z listą5 Znak,EPL lista punktowana z wyrózneniem Znak,Akapit z listą BS Znak"/>
    <w:link w:val="Akapitzlist"/>
    <w:uiPriority w:val="34"/>
    <w:qFormat/>
    <w:locked/>
    <w:rsid w:val="004E1A7F"/>
  </w:style>
  <w:style w:type="character" w:customStyle="1" w:styleId="markedcontent">
    <w:name w:val="markedcontent"/>
    <w:basedOn w:val="Domylnaczcionkaakapitu"/>
    <w:rsid w:val="00781AAD"/>
  </w:style>
  <w:style w:type="character" w:styleId="UyteHipercze">
    <w:name w:val="FollowedHyperlink"/>
    <w:basedOn w:val="Domylnaczcionkaakapitu"/>
    <w:uiPriority w:val="99"/>
    <w:semiHidden/>
    <w:unhideWhenUsed/>
    <w:rsid w:val="003129EC"/>
    <w:rPr>
      <w:color w:val="954F72" w:themeColor="followed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8E01D1"/>
    <w:pPr>
      <w:spacing w:after="0" w:line="240" w:lineRule="auto"/>
      <w:jc w:val="left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E01D1"/>
    <w:rPr>
      <w:rFonts w:ascii="Calibri" w:hAnsi="Calibri"/>
      <w:szCs w:val="21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E62A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E62A4"/>
  </w:style>
  <w:style w:type="paragraph" w:styleId="NormalnyWeb">
    <w:name w:val="Normal (Web)"/>
    <w:basedOn w:val="Normalny"/>
    <w:uiPriority w:val="99"/>
    <w:unhideWhenUsed/>
    <w:rsid w:val="00C22455"/>
    <w:pPr>
      <w:spacing w:before="100" w:beforeAutospacing="1" w:after="100" w:afterAutospacing="1" w:line="240" w:lineRule="auto"/>
      <w:jc w:val="left"/>
    </w:pPr>
    <w:rPr>
      <w:rFonts w:ascii="Calibri" w:hAnsi="Calibri" w:cs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000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000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0000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D809BA"/>
  </w:style>
  <w:style w:type="numbering" w:customStyle="1" w:styleId="Bezlisty11">
    <w:name w:val="Bez listy11"/>
    <w:next w:val="Bezlisty"/>
    <w:uiPriority w:val="99"/>
    <w:semiHidden/>
    <w:unhideWhenUsed/>
    <w:rsid w:val="00D80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1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hrzanow.pl/aktualnosci/konsultacje-spoleczne-strategii-rozwoju-ponadlokalnego-miejskiego-obszaru-funkcjonalnego-chrzanowa-2021-2027,3000" TargetMode="External"/><Relationship Id="rId18" Type="http://schemas.openxmlformats.org/officeDocument/2006/relationships/hyperlink" Target="https://alwernia.pl/lista-aktualnosci/aktualnosc/konsultacje-spoleczne-strategii-rozwoju-ponadlokalnego-miejskiego-obszaru-funkcjonalnego-chrzanowa-2021-2027.html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bip.malopolska.pl/ugbabice,a,2544337,konsultacje-projektu-strategii-rozwoju-ponadlokalnego-miejskiego-obszaru-funkcjonalnego-chrzanowa-20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nkieta.deltapartner.org.pl/ponadlokalna_chrzanow_konsultacje_" TargetMode="External"/><Relationship Id="rId17" Type="http://schemas.openxmlformats.org/officeDocument/2006/relationships/hyperlink" Target="https://bip.malopolska.pl/umtrzebinia,a,2356505,ogloszenie-w-sprawie-konsultacje-spoleczne-projektu-strategii-zit-miejskiego-obszaru-funkcjonalnego-.html" TargetMode="External"/><Relationship Id="rId25" Type="http://schemas.openxmlformats.org/officeDocument/2006/relationships/hyperlink" Target="http://karty.apgw.gov.pl:4200/jcw-powierzchniow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rzebinia.pl/administracja-miasto-i-gmina/tablica-ogloszen/ogloszenia/11076-konsultacje-spoleczne-strategii-rozwoju-ponadlokalnego-miejskiego-obszaru-funkcjonalnego-chrzanowa-2021-2027" TargetMode="External"/><Relationship Id="rId20" Type="http://schemas.openxmlformats.org/officeDocument/2006/relationships/hyperlink" Target="https://www.babice.pl/aktualnosci/konsultacje-projektu-strategii-rozwoju-ponadlokalnego-miejskiego-obszaru-funkcjonalnego-chrzanowa-2021-2027-z-perspektywa-do-2030-r,2024-10-16,m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bip.malopolska.pl/umlibiaz,a,2544133,konsultacje-spoleczne-projektu-strategii-rozwoju-ponadlokalnego-miejskiego-obszaru-funkcjonalnego-ch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hrzanow.pl/aktualnosci/spotkanie-konsultacyjne---konsultacje-spoleczne-strategii-rozwoju-ponadlokalnego-miejskiego-obszaru-funkcjonalnego-chrza,3022" TargetMode="External"/><Relationship Id="rId23" Type="http://schemas.openxmlformats.org/officeDocument/2006/relationships/hyperlink" Target="https://libiaz.pl/2024/10/16/ogloszenie-o-przeprowadzeniu-konsultacji-spolecznych-projektu-strategii-rozwoju-ponadlokalnego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bip.malopolska.pl/umalwernia,a,2544344,ogloszenie-konsultacji-spolecznych-projektu-strategii-rozwoju-ponadlokalnego-miejskiego-obszaru-funk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p.malopolska.pl/umchrzanow,a,2544570,konsultacje-spoleczne-strategii-rozwoju-ponadlokalnego-miejskiego-obszaru-funkcjonalnego-chrzanowa-2.html" TargetMode="External"/><Relationship Id="rId22" Type="http://schemas.openxmlformats.org/officeDocument/2006/relationships/hyperlink" Target="https://libiaz.pl/2024/10/30/spotkanie-konsultacyjne-konsultacje-spoleczne-strategii-rozwoju-ponadlokalnego-miejskiego-obszaru-funkcjonalnego-chrzanowa/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98957-D9D2-4BF8-A086-1625FA65C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26</Pages>
  <Words>7964</Words>
  <Characters>47789</Characters>
  <Application>Microsoft Office Word</Application>
  <DocSecurity>0</DocSecurity>
  <Lines>398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wszafarczyk</cp:lastModifiedBy>
  <cp:revision>272</cp:revision>
  <cp:lastPrinted>2024-02-29T08:38:00Z</cp:lastPrinted>
  <dcterms:created xsi:type="dcterms:W3CDTF">2023-08-22T08:22:00Z</dcterms:created>
  <dcterms:modified xsi:type="dcterms:W3CDTF">2025-01-30T09:45:00Z</dcterms:modified>
</cp:coreProperties>
</file>